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743AA" w:rsidRPr="008B72BC" w:rsidRDefault="007743AA" w:rsidP="007743AA">
      <w:pPr>
        <w:pStyle w:val="aff0"/>
        <w:keepLines/>
        <w:tabs>
          <w:tab w:val="right" w:pos="10440"/>
          <w:tab w:val="right" w:pos="13323"/>
        </w:tabs>
        <w:jc w:val="both"/>
        <w:rPr>
          <w:rFonts w:ascii="Times New Roman" w:hAnsi="Times New Roman" w:cs="Times New Roman"/>
          <w:b w:val="0"/>
          <w:sz w:val="24"/>
          <w:szCs w:val="24"/>
        </w:rPr>
      </w:pPr>
      <w:bookmarkStart w:id="0" w:name="Title"/>
      <w:bookmarkStart w:id="1" w:name="DocumentFor"/>
      <w:bookmarkStart w:id="2" w:name="_Ref399006623"/>
      <w:bookmarkEnd w:id="0"/>
      <w:bookmarkEnd w:id="1"/>
      <w:r w:rsidRPr="008B72BC">
        <w:rPr>
          <w:rFonts w:ascii="Times New Roman" w:hAnsi="Times New Roman" w:cs="Times New Roman"/>
          <w:sz w:val="24"/>
          <w:szCs w:val="24"/>
        </w:rPr>
        <w:t>3GPP TSG-RAN WG4 Meeting #</w:t>
      </w:r>
      <w:r w:rsidRPr="008B72BC">
        <w:rPr>
          <w:rFonts w:ascii="Times New Roman" w:hAnsi="Times New Roman" w:cs="Times New Roman"/>
        </w:rPr>
        <w:t xml:space="preserve"> </w:t>
      </w:r>
      <w:r w:rsidRPr="008B72BC">
        <w:rPr>
          <w:rFonts w:ascii="Times New Roman" w:hAnsi="Times New Roman" w:cs="Times New Roman"/>
          <w:sz w:val="24"/>
          <w:szCs w:val="24"/>
        </w:rPr>
        <w:t>101-bis-e</w:t>
      </w:r>
      <w:r w:rsidRPr="008B72BC">
        <w:rPr>
          <w:rFonts w:ascii="Times New Roman" w:hAnsi="Times New Roman" w:cs="Times New Roman"/>
          <w:sz w:val="24"/>
          <w:szCs w:val="24"/>
        </w:rPr>
        <w:tab/>
      </w:r>
      <w:bookmarkStart w:id="3" w:name="_GoBack"/>
      <w:r w:rsidR="005F0350" w:rsidRPr="005F0350">
        <w:rPr>
          <w:rFonts w:ascii="Times New Roman" w:hAnsi="Times New Roman" w:cs="Times New Roman"/>
          <w:sz w:val="24"/>
          <w:szCs w:val="24"/>
        </w:rPr>
        <w:t>R4-2201130</w:t>
      </w:r>
      <w:bookmarkEnd w:id="3"/>
    </w:p>
    <w:p w:rsidR="007743AA" w:rsidRPr="008B72BC" w:rsidRDefault="007743AA" w:rsidP="007743AA">
      <w:pPr>
        <w:pStyle w:val="aff0"/>
        <w:tabs>
          <w:tab w:val="right" w:pos="9781"/>
          <w:tab w:val="right" w:pos="13323"/>
        </w:tabs>
        <w:jc w:val="both"/>
        <w:outlineLvl w:val="0"/>
        <w:rPr>
          <w:rFonts w:ascii="Times New Roman" w:hAnsi="Times New Roman" w:cs="Times New Roman"/>
          <w:b w:val="0"/>
          <w:sz w:val="24"/>
          <w:szCs w:val="24"/>
        </w:rPr>
      </w:pPr>
      <w:r w:rsidRPr="008B72BC">
        <w:rPr>
          <w:rFonts w:ascii="Times New Roman" w:hAnsi="Times New Roman" w:cs="Times New Roman"/>
          <w:sz w:val="24"/>
          <w:szCs w:val="24"/>
        </w:rPr>
        <w:t>Electronic Meeting, January 17-25, 2022</w:t>
      </w:r>
    </w:p>
    <w:p w:rsidR="00851650" w:rsidRPr="00E12D2F" w:rsidRDefault="00851650" w:rsidP="007743AA">
      <w:pPr>
        <w:tabs>
          <w:tab w:val="left" w:pos="1985"/>
        </w:tabs>
        <w:spacing w:beforeLines="50" w:before="120" w:after="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7743AA">
      <w:pPr>
        <w:spacing w:beforeLines="50" w:before="120" w:after="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1E1F01">
        <w:rPr>
          <w:rFonts w:ascii="Times" w:hAnsi="Times" w:cs="Arial"/>
          <w:sz w:val="22"/>
        </w:rPr>
        <w:t>Other RRM</w:t>
      </w:r>
      <w:r w:rsidR="00026FAE" w:rsidRPr="00026FAE">
        <w:rPr>
          <w:rFonts w:ascii="Times" w:hAnsi="Times" w:cs="Arial"/>
          <w:sz w:val="22"/>
        </w:rPr>
        <w:t xml:space="preserve"> requirements</w:t>
      </w:r>
      <w:r w:rsidR="008D6EE1">
        <w:rPr>
          <w:rFonts w:ascii="Times" w:hAnsi="Times" w:cs="Arial"/>
          <w:sz w:val="22"/>
        </w:rPr>
        <w:t xml:space="preserve"> for </w:t>
      </w:r>
      <w:r w:rsidR="00566D69">
        <w:rPr>
          <w:rFonts w:ascii="Times" w:hAnsi="Times" w:cs="Arial"/>
          <w:sz w:val="22"/>
        </w:rPr>
        <w:t xml:space="preserve">FR2 </w:t>
      </w:r>
      <w:r w:rsidR="008D6EE1">
        <w:rPr>
          <w:rFonts w:ascii="Times" w:hAnsi="Times" w:cs="Arial"/>
          <w:sz w:val="22"/>
        </w:rPr>
        <w:t>i</w:t>
      </w:r>
      <w:r w:rsidR="008D6EE1" w:rsidRPr="008D6EE1">
        <w:rPr>
          <w:rFonts w:ascii="Times" w:hAnsi="Times" w:cs="Arial"/>
          <w:sz w:val="22"/>
        </w:rPr>
        <w:t>nter-band DL CA</w:t>
      </w:r>
      <w:r w:rsidR="00A31A8A">
        <w:rPr>
          <w:rFonts w:ascii="Times" w:hAnsi="Times" w:cs="Arial"/>
          <w:sz w:val="22"/>
        </w:rPr>
        <w:t xml:space="preserve"> requirements for CBM</w:t>
      </w:r>
    </w:p>
    <w:p w:rsidR="00851650" w:rsidRPr="00E12D2F" w:rsidRDefault="00851650" w:rsidP="007743AA">
      <w:pPr>
        <w:spacing w:beforeLines="50" w:before="120" w:after="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A31A8A">
        <w:rPr>
          <w:rFonts w:ascii="Times" w:eastAsia="宋体" w:hAnsi="Times" w:cs="Arial"/>
          <w:sz w:val="22"/>
          <w:lang w:val="en-US"/>
        </w:rPr>
        <w:t>8</w:t>
      </w:r>
      <w:r w:rsidR="001071E3" w:rsidRPr="001071E3">
        <w:rPr>
          <w:rFonts w:ascii="Times" w:eastAsia="宋体" w:hAnsi="Times" w:cs="Arial"/>
          <w:sz w:val="22"/>
          <w:lang w:val="en-US"/>
        </w:rPr>
        <w:t>.4.6.1.</w:t>
      </w:r>
      <w:r w:rsidR="00A31A8A">
        <w:rPr>
          <w:rFonts w:ascii="Times" w:eastAsia="宋体" w:hAnsi="Times" w:cs="Arial"/>
          <w:sz w:val="22"/>
          <w:lang w:val="en-US"/>
        </w:rPr>
        <w:t>2</w:t>
      </w:r>
    </w:p>
    <w:p w:rsidR="00851650" w:rsidRPr="00E12D2F" w:rsidRDefault="00851650" w:rsidP="007743AA">
      <w:pPr>
        <w:tabs>
          <w:tab w:val="left" w:pos="1985"/>
          <w:tab w:val="center" w:pos="4820"/>
        </w:tabs>
        <w:spacing w:beforeLines="50" w:before="120" w:after="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2"/>
    <w:p w:rsidR="00851650" w:rsidRPr="00E12D2F" w:rsidRDefault="00851650" w:rsidP="002A2054">
      <w:pPr>
        <w:pStyle w:val="1"/>
        <w:jc w:val="both"/>
        <w:rPr>
          <w:rFonts w:ascii="Times" w:hAnsi="Times"/>
        </w:rPr>
      </w:pPr>
      <w:r w:rsidRPr="00E12D2F">
        <w:rPr>
          <w:rFonts w:ascii="Times" w:eastAsia="宋体" w:hAnsi="Times" w:hint="eastAsia"/>
        </w:rPr>
        <w:t>Introduction</w:t>
      </w:r>
    </w:p>
    <w:p w:rsidR="00104479" w:rsidRDefault="00104479" w:rsidP="00104479">
      <w:pPr>
        <w:overflowPunct/>
        <w:autoSpaceDE/>
        <w:jc w:val="both"/>
        <w:textAlignment w:val="auto"/>
        <w:rPr>
          <w:rFonts w:ascii="Times" w:eastAsia="宋体" w:hAnsi="Times"/>
        </w:rPr>
      </w:pPr>
      <w:r>
        <w:rPr>
          <w:rFonts w:ascii="Times" w:eastAsia="宋体" w:hAnsi="Times"/>
        </w:rPr>
        <w:t>A</w:t>
      </w:r>
      <w:r w:rsidRPr="002F3E21">
        <w:rPr>
          <w:rFonts w:ascii="Times" w:eastAsia="宋体" w:hAnsi="Times"/>
        </w:rPr>
        <w:t xml:space="preserve"> </w:t>
      </w:r>
      <w:r>
        <w:rPr>
          <w:rFonts w:ascii="Times" w:eastAsia="宋体" w:hAnsi="Times"/>
        </w:rPr>
        <w:t>WF</w:t>
      </w:r>
      <w:r w:rsidRPr="002F3E21">
        <w:rPr>
          <w:rFonts w:ascii="Times" w:eastAsia="宋体" w:hAnsi="Times"/>
        </w:rPr>
        <w:t xml:space="preserve"> </w:t>
      </w:r>
      <w:r>
        <w:rPr>
          <w:rFonts w:ascii="Times" w:eastAsia="宋体" w:hAnsi="Times"/>
        </w:rPr>
        <w:t xml:space="preserve">on </w:t>
      </w:r>
      <w:r w:rsidRPr="002322BC">
        <w:rPr>
          <w:rFonts w:ascii="Times" w:eastAsia="宋体" w:hAnsi="Times"/>
        </w:rPr>
        <w:t xml:space="preserve">RRM requirements for FR2 Inter-band DL CA and UL CA </w:t>
      </w:r>
      <w:r>
        <w:rPr>
          <w:rFonts w:ascii="Times" w:eastAsia="宋体" w:hAnsi="Times"/>
        </w:rPr>
        <w:t>[1]</w:t>
      </w:r>
      <w:r w:rsidRPr="008D6EE1">
        <w:rPr>
          <w:rFonts w:ascii="Times" w:eastAsia="宋体" w:hAnsi="Times"/>
        </w:rPr>
        <w:t xml:space="preserve"> </w:t>
      </w:r>
      <w:r w:rsidRPr="002F3E21">
        <w:rPr>
          <w:rFonts w:ascii="Times" w:eastAsia="宋体" w:hAnsi="Times"/>
        </w:rPr>
        <w:t>has been approved in RAN</w:t>
      </w:r>
      <w:r>
        <w:rPr>
          <w:rFonts w:ascii="Times" w:eastAsia="宋体" w:hAnsi="Times"/>
        </w:rPr>
        <w:t>4#100</w:t>
      </w:r>
      <w:r w:rsidRPr="002F3E21">
        <w:rPr>
          <w:rFonts w:ascii="Times" w:eastAsia="宋体" w:hAnsi="Times"/>
        </w:rPr>
        <w:t>e meeting</w:t>
      </w:r>
      <w:r>
        <w:rPr>
          <w:rFonts w:ascii="Times" w:eastAsia="宋体" w:hAnsi="Times"/>
        </w:rPr>
        <w:t>.</w: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E63C03">
        <w:rPr>
          <w:rFonts w:ascii="Times" w:eastAsia="宋体" w:hAnsi="Times"/>
        </w:rPr>
        <w:t xml:space="preserve">other RRM requirements </w:t>
      </w:r>
      <w:r w:rsidR="002322BC">
        <w:rPr>
          <w:rFonts w:ascii="Times" w:eastAsia="宋体" w:hAnsi="Times"/>
        </w:rPr>
        <w:t xml:space="preserve">of </w:t>
      </w:r>
      <w:r w:rsidR="00182721" w:rsidRPr="00955BD2">
        <w:rPr>
          <w:bCs/>
          <w:lang w:val="en-US"/>
        </w:rPr>
        <w:t xml:space="preserve">FR2 inter-band </w:t>
      </w:r>
      <w:r w:rsidR="00B2171D">
        <w:rPr>
          <w:bCs/>
          <w:lang w:val="en-US"/>
        </w:rPr>
        <w:t xml:space="preserve">DL </w:t>
      </w:r>
      <w:r w:rsidR="00182721" w:rsidRPr="00955BD2">
        <w:rPr>
          <w:bCs/>
          <w:lang w:val="en-US"/>
        </w:rPr>
        <w:t>CA</w:t>
      </w:r>
      <w:r w:rsidR="00182721">
        <w:rPr>
          <w:bCs/>
          <w:lang w:val="en-US"/>
        </w:rPr>
        <w:t xml:space="preserve"> RRM requirements</w:t>
      </w:r>
      <w:r w:rsidRPr="00E12D2F">
        <w:rPr>
          <w:rFonts w:ascii="Times" w:eastAsia="宋体" w:hAnsi="Times"/>
        </w:rPr>
        <w:t xml:space="preserve">. </w:t>
      </w:r>
    </w:p>
    <w:p w:rsidR="00A8033C" w:rsidRDefault="009A53DD" w:rsidP="00A10F71">
      <w:pPr>
        <w:pStyle w:val="afff7"/>
        <w:numPr>
          <w:ilvl w:val="0"/>
          <w:numId w:val="31"/>
        </w:numPr>
        <w:overflowPunct/>
        <w:autoSpaceDE/>
        <w:ind w:firstLineChars="0"/>
        <w:jc w:val="both"/>
        <w:textAlignment w:val="auto"/>
      </w:pPr>
      <w:r>
        <w:t>I</w:t>
      </w:r>
      <w:r w:rsidR="00A8033C" w:rsidRPr="00A8033C">
        <w:t>nterruption requirements</w:t>
      </w:r>
    </w:p>
    <w:p w:rsidR="00104479" w:rsidRDefault="00104479" w:rsidP="00A10F71">
      <w:pPr>
        <w:pStyle w:val="afff7"/>
        <w:numPr>
          <w:ilvl w:val="0"/>
          <w:numId w:val="31"/>
        </w:numPr>
        <w:overflowPunct/>
        <w:autoSpaceDE/>
        <w:ind w:firstLineChars="0"/>
        <w:jc w:val="both"/>
        <w:textAlignment w:val="auto"/>
      </w:pPr>
      <w:r>
        <w:rPr>
          <w:rFonts w:eastAsiaTheme="minorEastAsia"/>
        </w:rPr>
        <w:t>Measurement restriction</w:t>
      </w:r>
    </w:p>
    <w:p w:rsidR="00A8033C" w:rsidRDefault="00A8033C" w:rsidP="00A10F71">
      <w:pPr>
        <w:pStyle w:val="afff7"/>
        <w:numPr>
          <w:ilvl w:val="0"/>
          <w:numId w:val="31"/>
        </w:numPr>
        <w:overflowPunct/>
        <w:autoSpaceDE/>
        <w:ind w:firstLineChars="0"/>
        <w:jc w:val="both"/>
        <w:textAlignment w:val="auto"/>
      </w:pPr>
      <w:proofErr w:type="spellStart"/>
      <w:r w:rsidRPr="00A8033C">
        <w:t>SCell</w:t>
      </w:r>
      <w:proofErr w:type="spellEnd"/>
      <w:r w:rsidRPr="00A8033C">
        <w:t xml:space="preserve"> activation requirements</w:t>
      </w:r>
    </w:p>
    <w:p w:rsidR="00380A7F" w:rsidRPr="00E63C03" w:rsidRDefault="00851650" w:rsidP="00E63C03">
      <w:pPr>
        <w:pStyle w:val="1"/>
        <w:jc w:val="both"/>
        <w:rPr>
          <w:rFonts w:ascii="Times" w:eastAsia="宋体" w:hAnsi="Times"/>
        </w:rPr>
      </w:pPr>
      <w:r w:rsidRPr="00E12D2F">
        <w:rPr>
          <w:rFonts w:ascii="Times" w:eastAsia="宋体" w:hAnsi="Times"/>
        </w:rPr>
        <w:t>Discussion</w:t>
      </w:r>
    </w:p>
    <w:p w:rsidR="009E11F8" w:rsidRPr="00BF2304" w:rsidRDefault="00946266" w:rsidP="002A2054">
      <w:pPr>
        <w:numPr>
          <w:ilvl w:val="0"/>
          <w:numId w:val="21"/>
        </w:numPr>
        <w:tabs>
          <w:tab w:val="num" w:pos="720"/>
        </w:tabs>
        <w:jc w:val="both"/>
        <w:rPr>
          <w:rFonts w:ascii="Times" w:eastAsia="宋体" w:hAnsi="Times"/>
          <w:b/>
          <w:bCs/>
          <w:u w:val="single"/>
          <w:lang w:val="en-US"/>
        </w:rPr>
      </w:pPr>
      <w:r w:rsidRPr="00A10495">
        <w:rPr>
          <w:rFonts w:ascii="Times" w:eastAsia="宋体" w:hAnsi="Times"/>
          <w:b/>
          <w:bCs/>
          <w:noProof/>
          <w:lang w:val="en-US"/>
        </w:rPr>
        <w:t xml:space="preserve">Interruption requirements </w:t>
      </w:r>
      <w:r w:rsidR="00A10495" w:rsidRPr="00A10495">
        <w:rPr>
          <w:rFonts w:ascii="Times" w:eastAsia="宋体" w:hAnsi="Times"/>
          <w:b/>
          <w:bCs/>
          <w:noProof/>
          <w:lang w:val="en-US"/>
        </w:rPr>
        <w:t xml:space="preserve">for FR2 inter-band </w:t>
      </w:r>
      <w:r w:rsidR="00F31DAF">
        <w:rPr>
          <w:rFonts w:ascii="Times" w:eastAsia="宋体" w:hAnsi="Times"/>
          <w:b/>
          <w:bCs/>
          <w:noProof/>
          <w:lang w:val="en-US"/>
        </w:rPr>
        <w:t xml:space="preserve">DL </w:t>
      </w:r>
      <w:r w:rsidR="00A10495" w:rsidRPr="00A10495">
        <w:rPr>
          <w:rFonts w:ascii="Times" w:eastAsia="宋体" w:hAnsi="Times"/>
          <w:b/>
          <w:bCs/>
          <w:noProof/>
          <w:lang w:val="en-US"/>
        </w:rPr>
        <w:t>CA</w:t>
      </w:r>
    </w:p>
    <w:p w:rsidR="00BF2304" w:rsidRPr="00A10495" w:rsidRDefault="00BF2304" w:rsidP="002A2054">
      <w:pPr>
        <w:tabs>
          <w:tab w:val="num" w:pos="720"/>
        </w:tabs>
        <w:jc w:val="both"/>
        <w:rPr>
          <w:rFonts w:ascii="Times" w:eastAsia="宋体" w:hAnsi="Times"/>
          <w:b/>
          <w:bCs/>
          <w:u w:val="single"/>
          <w:lang w:val="en-US"/>
        </w:rPr>
      </w:pPr>
      <w:r w:rsidRPr="00A10495">
        <w:rPr>
          <w:rFonts w:ascii="Times" w:eastAsia="宋体" w:hAnsi="Times"/>
          <w:b/>
          <w:bCs/>
          <w:noProof/>
          <w:lang w:val="en-US"/>
        </w:rPr>
        <mc:AlternateContent>
          <mc:Choice Requires="wps">
            <w:drawing>
              <wp:inline distT="0" distB="0" distL="0" distR="0" wp14:anchorId="2E12EE60" wp14:editId="274FAE4C">
                <wp:extent cx="6102350" cy="1244600"/>
                <wp:effectExtent l="0" t="0" r="1270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44600"/>
                        </a:xfrm>
                        <a:prstGeom prst="rect">
                          <a:avLst/>
                        </a:prstGeom>
                        <a:solidFill>
                          <a:srgbClr val="FFFFFF"/>
                        </a:solidFill>
                        <a:ln w="9525">
                          <a:solidFill>
                            <a:srgbClr val="000000"/>
                          </a:solidFill>
                          <a:miter lim="800000"/>
                          <a:headEnd/>
                          <a:tailEnd/>
                        </a:ln>
                      </wps:spPr>
                      <wps:txbx>
                        <w:txbxContent>
                          <w:p w:rsidR="00946266" w:rsidRPr="000B5A22" w:rsidRDefault="00946266" w:rsidP="00946266">
                            <w:pPr>
                              <w:spacing w:after="120"/>
                              <w:rPr>
                                <w:rFonts w:eastAsiaTheme="minorEastAsia"/>
                                <w:i/>
                                <w:highlight w:val="green"/>
                                <w:lang w:val="en-US"/>
                              </w:rPr>
                            </w:pPr>
                            <w:r w:rsidRPr="000B5A22">
                              <w:rPr>
                                <w:rFonts w:eastAsiaTheme="minorEastAsia"/>
                                <w:i/>
                                <w:highlight w:val="green"/>
                                <w:lang w:val="en-US"/>
                              </w:rPr>
                              <w:t xml:space="preserve">Agreements: </w:t>
                            </w:r>
                          </w:p>
                          <w:p w:rsidR="00946266" w:rsidRPr="000B5A22" w:rsidRDefault="00946266" w:rsidP="00946266">
                            <w:pPr>
                              <w:pStyle w:val="afff7"/>
                              <w:numPr>
                                <w:ilvl w:val="1"/>
                                <w:numId w:val="45"/>
                              </w:numPr>
                              <w:suppressAutoHyphens w:val="0"/>
                              <w:overflowPunct/>
                              <w:autoSpaceDE/>
                              <w:spacing w:after="120" w:line="259" w:lineRule="auto"/>
                              <w:ind w:left="1010" w:firstLineChars="0"/>
                              <w:textAlignment w:val="auto"/>
                              <w:rPr>
                                <w:rFonts w:eastAsiaTheme="minorEastAsia"/>
                                <w:i/>
                                <w:highlight w:val="green"/>
                              </w:rPr>
                            </w:pPr>
                            <w:r w:rsidRPr="000B5A22">
                              <w:rPr>
                                <w:rFonts w:eastAsia="宋体"/>
                                <w:szCs w:val="24"/>
                                <w:highlight w:val="green"/>
                              </w:rPr>
                              <w:t>The existing Rel16 interruption requirements of intra-band CA shall be applied for FR2 inter-band CA for CBM UE.</w:t>
                            </w:r>
                          </w:p>
                          <w:p w:rsidR="00946266" w:rsidRPr="000B5A22" w:rsidRDefault="00946266" w:rsidP="00946266">
                            <w:pPr>
                              <w:pStyle w:val="afff7"/>
                              <w:numPr>
                                <w:ilvl w:val="2"/>
                                <w:numId w:val="45"/>
                              </w:numPr>
                              <w:suppressAutoHyphens w:val="0"/>
                              <w:overflowPunct/>
                              <w:autoSpaceDE/>
                              <w:spacing w:after="120" w:line="259" w:lineRule="auto"/>
                              <w:ind w:left="1550" w:firstLineChars="0"/>
                              <w:textAlignment w:val="auto"/>
                              <w:rPr>
                                <w:rFonts w:cstheme="minorHAnsi"/>
                                <w:highlight w:val="green"/>
                              </w:rPr>
                            </w:pPr>
                            <w:r w:rsidRPr="000B5A22">
                              <w:rPr>
                                <w:rFonts w:cstheme="minorHAnsi"/>
                                <w:highlight w:val="green"/>
                              </w:rPr>
                              <w:t>FFS if assuming RTD ≤ X</w:t>
                            </w:r>
                          </w:p>
                          <w:p w:rsidR="00BF2304" w:rsidRPr="005F0350" w:rsidRDefault="00946266" w:rsidP="00946266">
                            <w:pPr>
                              <w:pStyle w:val="afff7"/>
                              <w:numPr>
                                <w:ilvl w:val="2"/>
                                <w:numId w:val="45"/>
                              </w:numPr>
                              <w:suppressAutoHyphens w:val="0"/>
                              <w:overflowPunct/>
                              <w:autoSpaceDE/>
                              <w:spacing w:after="120" w:line="259" w:lineRule="auto"/>
                              <w:ind w:left="1550" w:firstLineChars="0"/>
                              <w:textAlignment w:val="auto"/>
                              <w:rPr>
                                <w:rFonts w:cstheme="minorHAnsi" w:hint="eastAsia"/>
                                <w:highlight w:val="green"/>
                              </w:rPr>
                            </w:pPr>
                            <w:r w:rsidRPr="000B5A22">
                              <w:rPr>
                                <w:rFonts w:cstheme="minorHAnsi"/>
                                <w:highlight w:val="green"/>
                              </w:rPr>
                              <w:t>FFS if location of interruption is shifted by 1 OFDM symbol compared to interruption location of intra-band CA</w:t>
                            </w:r>
                          </w:p>
                        </w:txbxContent>
                      </wps:txbx>
                      <wps:bodyPr rot="0" vert="horz" wrap="square" lIns="91440" tIns="45720" rIns="91440" bIns="45720" anchor="t" anchorCtr="0">
                        <a:noAutofit/>
                      </wps:bodyPr>
                    </wps:wsp>
                  </a:graphicData>
                </a:graphic>
              </wp:inline>
            </w:drawing>
          </mc:Choice>
          <mc:Fallback>
            <w:pict>
              <v:shapetype w14:anchorId="2E12EE60" id="_x0000_t202" coordsize="21600,21600" o:spt="202" path="m,l,21600r21600,l21600,xe">
                <v:stroke joinstyle="miter"/>
                <v:path gradientshapeok="t" o:connecttype="rect"/>
              </v:shapetype>
              <v:shape id="文本框 2" o:spid="_x0000_s1026" type="#_x0000_t202" style="width:480.5pt;height: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cN0MgIAAEYEAAAOAAAAZHJzL2Uyb0RvYy54bWysU0uOEzEQ3SNxB8t70h+SMNNKZzRkCEIa&#10;PtLAAdxud9rCdjW2k+7hAMMNWLFhz7lyDsruTIgG2CC8sFyu8nPVe1WLi0ErshPWSTAlzSYpJcJw&#10;qKXZlPTD+/WTM0qcZ6ZmCowo6a1w9GL5+NGi7wqRQwuqFpYgiHFF35W09b4rksTxVmjmJtAJg84G&#10;rGYeTbtJast6RNcqydN0nvRg684CF87h7dXopMuI3zSC+7dN44QnqqSYm4+7jXsV9mS5YMXGsq6V&#10;/JAG+4csNJMGPz1CXTHPyNbK36C05BYcNH7CQSfQNJKLWANWk6UPqrlpWSdiLUiO6440uf8Hy9/s&#10;3lki65LmlBimUaL91y/7bz/23+9IHujpO1dg1E2HcX54DgPKHEt13TXwj44YWLXMbMSltdC3gtWY&#10;XhZeJidPRxwXQKr+NdT4D9t6iEBDY3XgDtkgiI4y3R6lEYMnHC/nWZo/naGLoy/Lp9N5GsVLWHH/&#10;vLPOvxSgSTiU1KL2EZ7trp0P6bDiPiT85kDJei2ViobdVCtlyY5hn6zjihU8CFOG9CU9n+WzkYG/&#10;QqRx/QlCS48Nr6Qu6dkxiBWBtxemju3omVTjGVNW5kBk4G5k0Q/VcBCmgvoWKbUwNjYOIh5asJ8p&#10;6bGpS+o+bZkVlKhXBmU5z6bTMAXRmM6e5WjYU0916mGGI1RJPSXjceXj5ATCDFyifI2MxAadx0wO&#10;uWKzRr4PgxWm4dSOUb/Gf/kTAAD//wMAUEsDBBQABgAIAAAAIQCwm8GL2wAAAAUBAAAPAAAAZHJz&#10;L2Rvd25yZXYueG1sTI/BTsMwEETvSPyDtUhcUOsUUNqEOBVCAsGtFARXN94mEfY62G4a/p6FC1xW&#10;Gs1o9k21npwVI4bYe1KwmGcgkBpvemoVvL7cz1YgYtJktPWECr4wwro+Pal0afyRnnHcplZwCcVS&#10;K+hSGkopY9Oh03HuByT29j44nViGVpqgj1zurLzMslw63RN/6PSAdx02H9uDU7C6fhzf49PV5q3J&#10;97ZIF8vx4TModX423d6ASDilvzD84DM61My08wcyUVgFPCT9XvaKfMFyx6Eiz0DWlfxPX38DAAD/&#10;/wMAUEsBAi0AFAAGAAgAAAAhALaDOJL+AAAA4QEAABMAAAAAAAAAAAAAAAAAAAAAAFtDb250ZW50&#10;X1R5cGVzXS54bWxQSwECLQAUAAYACAAAACEAOP0h/9YAAACUAQAACwAAAAAAAAAAAAAAAAAvAQAA&#10;X3JlbHMvLnJlbHNQSwECLQAUAAYACAAAACEA963DdDICAABGBAAADgAAAAAAAAAAAAAAAAAuAgAA&#10;ZHJzL2Uyb0RvYy54bWxQSwECLQAUAAYACAAAACEAsJvBi9sAAAAFAQAADwAAAAAAAAAAAAAAAACM&#10;BAAAZHJzL2Rvd25yZXYueG1sUEsFBgAAAAAEAAQA8wAAAJQFAAAAAA==&#10;">
                <v:textbox>
                  <w:txbxContent>
                    <w:p w:rsidR="00946266" w:rsidRPr="000B5A22" w:rsidRDefault="00946266" w:rsidP="00946266">
                      <w:pPr>
                        <w:spacing w:after="120"/>
                        <w:rPr>
                          <w:rFonts w:eastAsiaTheme="minorEastAsia"/>
                          <w:i/>
                          <w:highlight w:val="green"/>
                          <w:lang w:val="en-US"/>
                        </w:rPr>
                      </w:pPr>
                      <w:r w:rsidRPr="000B5A22">
                        <w:rPr>
                          <w:rFonts w:eastAsiaTheme="minorEastAsia"/>
                          <w:i/>
                          <w:highlight w:val="green"/>
                          <w:lang w:val="en-US"/>
                        </w:rPr>
                        <w:t xml:space="preserve">Agreements: </w:t>
                      </w:r>
                    </w:p>
                    <w:p w:rsidR="00946266" w:rsidRPr="000B5A22" w:rsidRDefault="00946266" w:rsidP="00946266">
                      <w:pPr>
                        <w:pStyle w:val="afff7"/>
                        <w:numPr>
                          <w:ilvl w:val="1"/>
                          <w:numId w:val="45"/>
                        </w:numPr>
                        <w:suppressAutoHyphens w:val="0"/>
                        <w:overflowPunct/>
                        <w:autoSpaceDE/>
                        <w:spacing w:after="120" w:line="259" w:lineRule="auto"/>
                        <w:ind w:left="1010" w:firstLineChars="0"/>
                        <w:textAlignment w:val="auto"/>
                        <w:rPr>
                          <w:rFonts w:eastAsiaTheme="minorEastAsia"/>
                          <w:i/>
                          <w:highlight w:val="green"/>
                        </w:rPr>
                      </w:pPr>
                      <w:r w:rsidRPr="000B5A22">
                        <w:rPr>
                          <w:rFonts w:eastAsia="宋体"/>
                          <w:szCs w:val="24"/>
                          <w:highlight w:val="green"/>
                        </w:rPr>
                        <w:t>The existing Rel16 interruption requirements of intra-band CA shall be applied for FR2 inter-band CA for CBM UE.</w:t>
                      </w:r>
                    </w:p>
                    <w:p w:rsidR="00946266" w:rsidRPr="000B5A22" w:rsidRDefault="00946266" w:rsidP="00946266">
                      <w:pPr>
                        <w:pStyle w:val="afff7"/>
                        <w:numPr>
                          <w:ilvl w:val="2"/>
                          <w:numId w:val="45"/>
                        </w:numPr>
                        <w:suppressAutoHyphens w:val="0"/>
                        <w:overflowPunct/>
                        <w:autoSpaceDE/>
                        <w:spacing w:after="120" w:line="259" w:lineRule="auto"/>
                        <w:ind w:left="1550" w:firstLineChars="0"/>
                        <w:textAlignment w:val="auto"/>
                        <w:rPr>
                          <w:rFonts w:cstheme="minorHAnsi"/>
                          <w:highlight w:val="green"/>
                        </w:rPr>
                      </w:pPr>
                      <w:r w:rsidRPr="000B5A22">
                        <w:rPr>
                          <w:rFonts w:cstheme="minorHAnsi"/>
                          <w:highlight w:val="green"/>
                        </w:rPr>
                        <w:t>FFS if assuming RTD ≤ X</w:t>
                      </w:r>
                    </w:p>
                    <w:p w:rsidR="00BF2304" w:rsidRPr="005F0350" w:rsidRDefault="00946266" w:rsidP="00946266">
                      <w:pPr>
                        <w:pStyle w:val="afff7"/>
                        <w:numPr>
                          <w:ilvl w:val="2"/>
                          <w:numId w:val="45"/>
                        </w:numPr>
                        <w:suppressAutoHyphens w:val="0"/>
                        <w:overflowPunct/>
                        <w:autoSpaceDE/>
                        <w:spacing w:after="120" w:line="259" w:lineRule="auto"/>
                        <w:ind w:left="1550" w:firstLineChars="0"/>
                        <w:textAlignment w:val="auto"/>
                        <w:rPr>
                          <w:rFonts w:cstheme="minorHAnsi" w:hint="eastAsia"/>
                          <w:highlight w:val="green"/>
                        </w:rPr>
                      </w:pPr>
                      <w:r w:rsidRPr="000B5A22">
                        <w:rPr>
                          <w:rFonts w:cstheme="minorHAnsi"/>
                          <w:highlight w:val="green"/>
                        </w:rPr>
                        <w:t>FFS if location of interruption is shifted by 1 OFDM symbol compared to interruption location of intra-band CA</w:t>
                      </w:r>
                    </w:p>
                  </w:txbxContent>
                </v:textbox>
                <w10:anchorlock/>
              </v:shape>
            </w:pict>
          </mc:Fallback>
        </mc:AlternateContent>
      </w:r>
    </w:p>
    <w:p w:rsidR="00435BDD" w:rsidRDefault="00C5637E" w:rsidP="002A2054">
      <w:pPr>
        <w:jc w:val="both"/>
        <w:rPr>
          <w:rFonts w:eastAsia="宋体"/>
          <w:szCs w:val="24"/>
        </w:rPr>
      </w:pPr>
      <w:r>
        <w:rPr>
          <w:rFonts w:eastAsia="宋体"/>
          <w:szCs w:val="24"/>
        </w:rPr>
        <w:t>T</w:t>
      </w:r>
      <w:r w:rsidR="00825ABE" w:rsidRPr="00825ABE">
        <w:rPr>
          <w:rFonts w:eastAsia="宋体"/>
          <w:szCs w:val="24"/>
        </w:rPr>
        <w:t>he existing Rel16 interruption requirements of intra-band CA shall be applied for FR2 inter-band CA for CBM UE</w:t>
      </w:r>
      <w:r>
        <w:rPr>
          <w:rFonts w:eastAsia="宋体"/>
          <w:szCs w:val="24"/>
        </w:rPr>
        <w:t>.</w:t>
      </w:r>
      <w:r w:rsidR="00435BDD">
        <w:rPr>
          <w:rFonts w:eastAsia="宋体"/>
          <w:szCs w:val="24"/>
        </w:rPr>
        <w:t xml:space="preserve"> </w:t>
      </w:r>
      <w:r w:rsidR="00B20809">
        <w:rPr>
          <w:rFonts w:eastAsia="宋体"/>
          <w:szCs w:val="24"/>
        </w:rPr>
        <w:t>Assuming</w:t>
      </w:r>
      <w:r w:rsidR="001B59B3">
        <w:rPr>
          <w:rFonts w:eastAsia="宋体"/>
          <w:szCs w:val="24"/>
        </w:rPr>
        <w:t xml:space="preserve"> </w:t>
      </w:r>
      <w:r w:rsidR="001B59B3">
        <w:rPr>
          <w:rFonts w:eastAsia="宋体" w:hint="eastAsia"/>
          <w:szCs w:val="24"/>
        </w:rPr>
        <w:t>l</w:t>
      </w:r>
      <w:r w:rsidR="001B59B3" w:rsidRPr="001B59B3">
        <w:rPr>
          <w:rFonts w:eastAsia="宋体"/>
          <w:szCs w:val="24"/>
        </w:rPr>
        <w:t>ocation of interruption may be shifted by 1 OFDM symbol compared to interruption location of intra-band CA</w:t>
      </w:r>
      <w:r w:rsidR="00B20809">
        <w:rPr>
          <w:rFonts w:eastAsia="宋体"/>
          <w:szCs w:val="24"/>
        </w:rPr>
        <w:t xml:space="preserve"> if RTD</w:t>
      </w:r>
      <w:r w:rsidR="00B20809" w:rsidRPr="001B59B3">
        <w:rPr>
          <w:rFonts w:eastAsia="宋体"/>
          <w:szCs w:val="24"/>
        </w:rPr>
        <w:t xml:space="preserve"> &gt; </w:t>
      </w:r>
      <w:r w:rsidR="00B20809">
        <w:rPr>
          <w:rFonts w:eastAsia="宋体" w:hint="eastAsia"/>
          <w:szCs w:val="24"/>
        </w:rPr>
        <w:t>X</w:t>
      </w:r>
      <w:r w:rsidR="00B20809">
        <w:rPr>
          <w:rFonts w:eastAsia="宋体"/>
          <w:szCs w:val="24"/>
        </w:rPr>
        <w:t>,</w:t>
      </w:r>
      <w:r w:rsidR="001B59B3">
        <w:rPr>
          <w:rFonts w:eastAsia="宋体"/>
          <w:szCs w:val="24"/>
        </w:rPr>
        <w:t xml:space="preserve"> it</w:t>
      </w:r>
      <w:r w:rsidR="00435BDD" w:rsidRPr="00435BDD">
        <w:rPr>
          <w:rFonts w:eastAsia="宋体"/>
          <w:szCs w:val="24"/>
        </w:rPr>
        <w:t xml:space="preserve"> is not very clear how to reflect the symbol level shift in the requirement</w:t>
      </w:r>
      <w:r w:rsidR="001B59B3">
        <w:rPr>
          <w:rFonts w:eastAsia="宋体"/>
          <w:szCs w:val="24"/>
        </w:rPr>
        <w:t xml:space="preserve"> since </w:t>
      </w:r>
      <w:r w:rsidR="001B59B3" w:rsidRPr="00435BDD">
        <w:rPr>
          <w:rFonts w:eastAsia="宋体"/>
          <w:szCs w:val="24"/>
        </w:rPr>
        <w:t>the current interruption lengths are quantized in slot-level</w:t>
      </w:r>
      <w:r w:rsidR="00435BDD" w:rsidRPr="00435BDD">
        <w:rPr>
          <w:rFonts w:eastAsia="宋体"/>
          <w:szCs w:val="24"/>
        </w:rPr>
        <w:t>.</w:t>
      </w:r>
      <w:r w:rsidR="00435BDD">
        <w:rPr>
          <w:rFonts w:eastAsia="宋体"/>
          <w:szCs w:val="24"/>
        </w:rPr>
        <w:t xml:space="preserve"> </w:t>
      </w:r>
      <w:r w:rsidR="001B59B3">
        <w:rPr>
          <w:rFonts w:eastAsia="宋体"/>
          <w:szCs w:val="24"/>
        </w:rPr>
        <w:t>W</w:t>
      </w:r>
      <w:r w:rsidR="00435BDD">
        <w:rPr>
          <w:rFonts w:eastAsia="宋体" w:hint="eastAsia"/>
          <w:szCs w:val="24"/>
        </w:rPr>
        <w:t>hether</w:t>
      </w:r>
      <w:r w:rsidR="00435BDD">
        <w:rPr>
          <w:rFonts w:eastAsia="宋体"/>
          <w:szCs w:val="24"/>
        </w:rPr>
        <w:t xml:space="preserve"> </w:t>
      </w:r>
      <w:r w:rsidR="00435BDD">
        <w:rPr>
          <w:rFonts w:eastAsia="宋体" w:hint="eastAsia"/>
          <w:szCs w:val="24"/>
        </w:rPr>
        <w:t>1</w:t>
      </w:r>
      <w:r w:rsidR="00435BDD">
        <w:rPr>
          <w:rFonts w:eastAsia="宋体"/>
          <w:szCs w:val="24"/>
        </w:rPr>
        <w:t xml:space="preserve"> OFDM symbol is shifted does not have impact on the requirements at all. So</w:t>
      </w:r>
      <w:r>
        <w:rPr>
          <w:rFonts w:eastAsia="宋体"/>
          <w:szCs w:val="24"/>
        </w:rPr>
        <w:t>,</w:t>
      </w:r>
      <w:r w:rsidR="00435BDD">
        <w:rPr>
          <w:rFonts w:eastAsia="宋体"/>
          <w:szCs w:val="24"/>
        </w:rPr>
        <w:t xml:space="preserve"> we </w:t>
      </w:r>
      <w:r w:rsidR="00F7429F">
        <w:rPr>
          <w:rFonts w:eastAsia="宋体"/>
          <w:szCs w:val="24"/>
        </w:rPr>
        <w:t>think there is no need</w:t>
      </w:r>
      <w:r w:rsidR="00435BDD">
        <w:rPr>
          <w:rFonts w:eastAsia="宋体"/>
          <w:szCs w:val="24"/>
        </w:rPr>
        <w:t xml:space="preserve"> to further discuss the</w:t>
      </w:r>
      <w:r w:rsidR="00F7429F">
        <w:rPr>
          <w:rFonts w:eastAsia="宋体"/>
          <w:szCs w:val="24"/>
        </w:rPr>
        <w:t xml:space="preserve"> symbol-level shift</w:t>
      </w:r>
      <w:r w:rsidR="00435BDD">
        <w:rPr>
          <w:rFonts w:eastAsia="宋体"/>
          <w:szCs w:val="24"/>
        </w:rPr>
        <w:t xml:space="preserve"> of interruption</w:t>
      </w:r>
      <w:r w:rsidR="00F7429F">
        <w:rPr>
          <w:rFonts w:eastAsia="宋体"/>
          <w:szCs w:val="24"/>
        </w:rPr>
        <w:t>.</w:t>
      </w:r>
      <w:r w:rsidR="00435BDD">
        <w:rPr>
          <w:rFonts w:eastAsia="宋体"/>
          <w:szCs w:val="24"/>
        </w:rPr>
        <w:t xml:space="preserve"> </w:t>
      </w:r>
    </w:p>
    <w:p w:rsidR="00E63C03" w:rsidRDefault="008C6FA1" w:rsidP="002A2054">
      <w:pPr>
        <w:jc w:val="both"/>
        <w:rPr>
          <w:b/>
          <w:bCs/>
          <w:i/>
        </w:rPr>
      </w:pPr>
      <w:r w:rsidRPr="00B34B7C">
        <w:rPr>
          <w:b/>
          <w:bCs/>
          <w:i/>
        </w:rPr>
        <w:t xml:space="preserve">Proposal </w:t>
      </w:r>
      <w:r w:rsidR="00E63C03">
        <w:rPr>
          <w:b/>
          <w:bCs/>
          <w:i/>
        </w:rPr>
        <w:t>1</w:t>
      </w:r>
      <w:r w:rsidRPr="00B34B7C">
        <w:rPr>
          <w:b/>
          <w:bCs/>
          <w:i/>
        </w:rPr>
        <w:t xml:space="preserve">: </w:t>
      </w:r>
      <w:r w:rsidR="00F7429F">
        <w:rPr>
          <w:b/>
          <w:bCs/>
          <w:i/>
        </w:rPr>
        <w:t>N</w:t>
      </w:r>
      <w:r w:rsidR="00F7429F" w:rsidRPr="00F7429F">
        <w:rPr>
          <w:b/>
          <w:bCs/>
          <w:i/>
        </w:rPr>
        <w:t>o need to further discuss the symbol-level shift of interruption</w:t>
      </w:r>
      <w:r w:rsidR="00F7429F">
        <w:rPr>
          <w:b/>
          <w:bCs/>
          <w:i/>
        </w:rPr>
        <w:t>.</w:t>
      </w:r>
    </w:p>
    <w:p w:rsidR="005F0350" w:rsidRPr="005F0350" w:rsidRDefault="005F0350" w:rsidP="002A2054">
      <w:pPr>
        <w:numPr>
          <w:ilvl w:val="0"/>
          <w:numId w:val="21"/>
        </w:numPr>
        <w:tabs>
          <w:tab w:val="num" w:pos="720"/>
        </w:tabs>
        <w:jc w:val="both"/>
        <w:rPr>
          <w:rFonts w:ascii="Times" w:eastAsia="宋体" w:hAnsi="Times" w:hint="eastAsia"/>
          <w:b/>
          <w:bCs/>
          <w:noProof/>
          <w:lang w:val="en-US"/>
        </w:rPr>
      </w:pPr>
      <w:r w:rsidRPr="005F0350">
        <w:rPr>
          <w:rFonts w:ascii="Times" w:eastAsia="宋体" w:hAnsi="Times"/>
          <w:b/>
          <w:bCs/>
          <w:noProof/>
          <w:lang w:val="en-US"/>
        </w:rPr>
        <w:t>Measurement restriction</w:t>
      </w:r>
    </w:p>
    <w:tbl>
      <w:tblPr>
        <w:tblStyle w:val="afff8"/>
        <w:tblW w:w="0" w:type="auto"/>
        <w:tblLook w:val="04A0" w:firstRow="1" w:lastRow="0" w:firstColumn="1" w:lastColumn="0" w:noHBand="0" w:noVBand="1"/>
      </w:tblPr>
      <w:tblGrid>
        <w:gridCol w:w="9630"/>
      </w:tblGrid>
      <w:tr w:rsidR="00E63C03" w:rsidTr="00E63C03">
        <w:tc>
          <w:tcPr>
            <w:tcW w:w="9630" w:type="dxa"/>
          </w:tcPr>
          <w:p w:rsidR="00825ABE" w:rsidRDefault="00825ABE" w:rsidP="00825ABE">
            <w:pPr>
              <w:pStyle w:val="afff7"/>
              <w:numPr>
                <w:ilvl w:val="0"/>
                <w:numId w:val="45"/>
              </w:numPr>
              <w:spacing w:before="240"/>
              <w:ind w:firstLineChars="0"/>
              <w:rPr>
                <w:b/>
                <w:color w:val="0070C0"/>
                <w:u w:val="single"/>
                <w:lang w:eastAsia="ko-KR"/>
              </w:rPr>
            </w:pPr>
            <w:r w:rsidRPr="00946266">
              <w:rPr>
                <w:b/>
                <w:color w:val="0070C0"/>
                <w:u w:val="single"/>
                <w:lang w:eastAsia="ko-KR"/>
              </w:rPr>
              <w:t>Issue 1-2-2: Scheduling restriction</w:t>
            </w:r>
          </w:p>
          <w:p w:rsidR="00825ABE" w:rsidRPr="000B5A22" w:rsidRDefault="00825ABE" w:rsidP="00825ABE">
            <w:pPr>
              <w:spacing w:after="120"/>
              <w:rPr>
                <w:rFonts w:eastAsiaTheme="minorEastAsia"/>
                <w:i/>
                <w:highlight w:val="green"/>
                <w:lang w:val="en-US"/>
              </w:rPr>
            </w:pPr>
            <w:r w:rsidRPr="000B5A22">
              <w:rPr>
                <w:rFonts w:eastAsiaTheme="minorEastAsia"/>
                <w:i/>
                <w:highlight w:val="green"/>
                <w:lang w:val="en-US"/>
              </w:rPr>
              <w:t>Agreements:</w:t>
            </w:r>
          </w:p>
          <w:p w:rsidR="00825ABE" w:rsidRPr="000B5A22" w:rsidRDefault="00825ABE" w:rsidP="00825ABE">
            <w:pPr>
              <w:pStyle w:val="paragraph"/>
              <w:spacing w:before="0" w:beforeAutospacing="0" w:after="0" w:afterAutospacing="0"/>
              <w:ind w:left="576" w:right="-30"/>
              <w:jc w:val="both"/>
              <w:rPr>
                <w:rStyle w:val="normaltextrun"/>
                <w:i/>
                <w:iCs/>
                <w:sz w:val="20"/>
                <w:szCs w:val="20"/>
                <w:highlight w:val="green"/>
                <w:lang w:val="en-US"/>
              </w:rPr>
            </w:pPr>
            <w:r w:rsidRPr="000B5A22">
              <w:rPr>
                <w:rStyle w:val="normaltextrun"/>
                <w:i/>
                <w:iCs/>
                <w:sz w:val="20"/>
                <w:szCs w:val="20"/>
                <w:highlight w:val="green"/>
                <w:lang w:val="en-US"/>
              </w:rPr>
              <w:t>For a UE capable of common beam management on this FR2 band pair, when inter</w:t>
            </w:r>
            <w:r w:rsidRPr="000B5A22">
              <w:rPr>
                <w:rStyle w:val="normaltextrun"/>
                <w:rFonts w:ascii="MS Mincho" w:eastAsia="MS Mincho" w:hAnsi="MS Mincho" w:cs="Segoe UI" w:hint="eastAsia"/>
                <w:i/>
                <w:iCs/>
                <w:sz w:val="20"/>
                <w:szCs w:val="20"/>
                <w:highlight w:val="green"/>
                <w:lang w:val="en-US"/>
              </w:rPr>
              <w:t>-</w:t>
            </w:r>
            <w:r w:rsidRPr="000B5A22">
              <w:rPr>
                <w:rStyle w:val="normaltextrun"/>
                <w:i/>
                <w:iCs/>
                <w:sz w:val="20"/>
                <w:szCs w:val="20"/>
                <w:highlight w:val="green"/>
                <w:lang w:val="en-US"/>
              </w:rPr>
              <w:t>band carrier aggregation in FR2 is performed, the scheduling restrictions due to a given serving cell should also apply to all other serving cells in the same band </w:t>
            </w:r>
            <w:r w:rsidRPr="000B5A22">
              <w:rPr>
                <w:rStyle w:val="normaltextrun"/>
                <w:i/>
                <w:iCs/>
                <w:sz w:val="20"/>
                <w:szCs w:val="20"/>
                <w:highlight w:val="green"/>
                <w:shd w:val="clear" w:color="auto" w:fill="FFFF00"/>
                <w:lang w:val="en-US"/>
              </w:rPr>
              <w:t>and other band</w:t>
            </w:r>
            <w:r w:rsidRPr="000B5A22">
              <w:rPr>
                <w:rStyle w:val="normaltextrun"/>
                <w:i/>
                <w:iCs/>
                <w:sz w:val="20"/>
                <w:szCs w:val="20"/>
                <w:highlight w:val="green"/>
                <w:lang w:val="en-US"/>
              </w:rPr>
              <w:t> on the symbols that fully or partially overlap with aforementioned restricted symbols</w:t>
            </w:r>
          </w:p>
          <w:p w:rsidR="00825ABE" w:rsidRPr="000B5A22" w:rsidRDefault="00825ABE" w:rsidP="00825ABE">
            <w:pPr>
              <w:pStyle w:val="paragraph"/>
              <w:numPr>
                <w:ilvl w:val="2"/>
                <w:numId w:val="45"/>
              </w:numPr>
              <w:spacing w:before="0" w:beforeAutospacing="0" w:after="0" w:afterAutospacing="0"/>
              <w:ind w:right="-30"/>
              <w:jc w:val="both"/>
              <w:rPr>
                <w:rFonts w:ascii="Segoe UI" w:hAnsi="Segoe UI" w:cs="Segoe UI"/>
                <w:i/>
                <w:iCs/>
                <w:color w:val="0070C0"/>
                <w:sz w:val="18"/>
                <w:szCs w:val="18"/>
                <w:highlight w:val="green"/>
              </w:rPr>
            </w:pPr>
            <w:r w:rsidRPr="000B5A22">
              <w:rPr>
                <w:rFonts w:ascii="Segoe UI" w:hAnsi="Segoe UI" w:cs="Segoe UI"/>
                <w:i/>
                <w:iCs/>
                <w:sz w:val="18"/>
                <w:szCs w:val="18"/>
                <w:highlight w:val="green"/>
              </w:rPr>
              <w:t>FFS if the text proposal applies to both RTD &lt; X and RTD&gt;X</w:t>
            </w:r>
          </w:p>
          <w:p w:rsidR="00F22ADD" w:rsidRDefault="00F22ADD" w:rsidP="008F18B1">
            <w:pPr>
              <w:spacing w:after="0"/>
              <w:rPr>
                <w:b/>
                <w:color w:val="0070C0"/>
                <w:u w:val="single"/>
                <w:lang w:eastAsia="ko-KR"/>
              </w:rPr>
            </w:pPr>
            <w:r>
              <w:rPr>
                <w:b/>
                <w:color w:val="0070C0"/>
                <w:u w:val="single"/>
                <w:lang w:eastAsia="ko-KR"/>
              </w:rPr>
              <w:t>Issue 1-2-3: Measurement restriction</w:t>
            </w:r>
          </w:p>
          <w:p w:rsidR="00825ABE" w:rsidRPr="00097F65" w:rsidRDefault="00825ABE" w:rsidP="00825ABE">
            <w:pPr>
              <w:spacing w:after="120"/>
              <w:rPr>
                <w:b/>
                <w:bCs/>
                <w:i/>
                <w:iCs/>
                <w:szCs w:val="24"/>
                <w:lang w:val="en-US"/>
              </w:rPr>
            </w:pPr>
            <w:r w:rsidRPr="00097F65">
              <w:rPr>
                <w:b/>
                <w:bCs/>
                <w:i/>
                <w:iCs/>
                <w:szCs w:val="24"/>
                <w:lang w:val="en-US"/>
              </w:rPr>
              <w:t>Agreements from RF session:</w:t>
            </w:r>
          </w:p>
          <w:p w:rsidR="00825ABE" w:rsidRPr="00097F65" w:rsidRDefault="00825ABE" w:rsidP="00825ABE">
            <w:pPr>
              <w:spacing w:after="120"/>
              <w:ind w:left="284"/>
              <w:rPr>
                <w:i/>
                <w:iCs/>
                <w:szCs w:val="24"/>
                <w:lang w:val="en-US"/>
              </w:rPr>
            </w:pPr>
            <w:r w:rsidRPr="00097F65">
              <w:rPr>
                <w:i/>
                <w:iCs/>
                <w:szCs w:val="24"/>
                <w:lang w:val="en-US"/>
              </w:rPr>
              <w:t>A UE that supports inter-band CA with CBM selects its DL Rx beam(s) for all CCs in all configured bands based on DL measurements made in the only CC configured with the reference signal for beam management.</w:t>
            </w:r>
          </w:p>
          <w:p w:rsidR="00825ABE" w:rsidRPr="00097F65" w:rsidRDefault="00825ABE" w:rsidP="00825ABE">
            <w:pPr>
              <w:spacing w:after="120"/>
              <w:ind w:left="284"/>
              <w:rPr>
                <w:i/>
                <w:iCs/>
                <w:szCs w:val="24"/>
                <w:lang w:val="en-US"/>
              </w:rPr>
            </w:pPr>
            <w:r w:rsidRPr="00097F65">
              <w:rPr>
                <w:i/>
                <w:iCs/>
                <w:szCs w:val="24"/>
                <w:lang w:val="en-US"/>
              </w:rPr>
              <w:lastRenderedPageBreak/>
              <w:t>In FR2 CA cases, requirements apply when the BM RS is provided in a CC with a configured UL BWP</w:t>
            </w:r>
          </w:p>
          <w:p w:rsidR="00825ABE" w:rsidRPr="007D2160" w:rsidRDefault="00825ABE" w:rsidP="00825ABE">
            <w:pPr>
              <w:rPr>
                <w:rFonts w:eastAsiaTheme="minorEastAsia"/>
                <w:i/>
                <w:color w:val="0070C0"/>
                <w:lang w:val="en-US"/>
              </w:rPr>
            </w:pPr>
            <w:r>
              <w:rPr>
                <w:rFonts w:eastAsiaTheme="minorEastAsia"/>
                <w:i/>
                <w:color w:val="0070C0"/>
                <w:lang w:val="en-US"/>
              </w:rPr>
              <w:t xml:space="preserve">Candidate options: </w:t>
            </w:r>
          </w:p>
          <w:p w:rsidR="00825ABE" w:rsidRPr="000B300A" w:rsidRDefault="00825ABE" w:rsidP="00825ABE">
            <w:pPr>
              <w:pStyle w:val="afff7"/>
              <w:numPr>
                <w:ilvl w:val="1"/>
                <w:numId w:val="45"/>
              </w:numPr>
              <w:suppressAutoHyphens w:val="0"/>
              <w:overflowPunct/>
              <w:autoSpaceDE/>
              <w:spacing w:after="120" w:line="259" w:lineRule="auto"/>
              <w:ind w:left="1010" w:firstLineChars="0"/>
              <w:textAlignment w:val="auto"/>
              <w:rPr>
                <w:rFonts w:eastAsia="Yu Mincho"/>
                <w:color w:val="0070C0"/>
                <w:szCs w:val="24"/>
                <w:lang w:val="en-US"/>
              </w:rPr>
            </w:pPr>
            <w:r>
              <w:rPr>
                <w:rFonts w:eastAsia="PMingLiU"/>
                <w:color w:val="0070C0"/>
              </w:rPr>
              <w:t xml:space="preserve">Option 1: </w:t>
            </w:r>
            <w:r w:rsidRPr="000B300A">
              <w:rPr>
                <w:rFonts w:eastAsia="PMingLiU"/>
                <w:color w:val="0070C0"/>
              </w:rPr>
              <w:t>The existing FR2 intra-band CA measurement restriction requirements can be applied</w:t>
            </w:r>
            <w:r w:rsidRPr="000B300A">
              <w:rPr>
                <w:rFonts w:eastAsia="Yu Mincho" w:cstheme="minorHAnsi"/>
                <w:color w:val="0070C0"/>
              </w:rPr>
              <w:t xml:space="preserve"> for CBM operation in FR2 inter-</w:t>
            </w:r>
            <w:r w:rsidRPr="000B300A">
              <w:rPr>
                <w:rFonts w:eastAsia="宋体"/>
                <w:color w:val="0070C0"/>
                <w:szCs w:val="24"/>
                <w:lang w:val="en-US"/>
              </w:rPr>
              <w:t>band</w:t>
            </w:r>
            <w:r w:rsidRPr="000B300A">
              <w:rPr>
                <w:rFonts w:eastAsia="Yu Mincho" w:cstheme="minorHAnsi"/>
                <w:color w:val="0070C0"/>
              </w:rPr>
              <w:t xml:space="preserve"> CA, </w:t>
            </w:r>
            <w:r>
              <w:rPr>
                <w:rFonts w:eastAsia="Yu Mincho" w:cstheme="minorHAnsi"/>
                <w:color w:val="0070C0"/>
              </w:rPr>
              <w:t>assuming</w:t>
            </w:r>
            <w:r w:rsidRPr="000B300A">
              <w:rPr>
                <w:rFonts w:eastAsia="Yu Mincho" w:cstheme="minorHAnsi"/>
                <w:color w:val="0070C0"/>
              </w:rPr>
              <w:t xml:space="preserve"> network is </w:t>
            </w:r>
            <w:r>
              <w:rPr>
                <w:rFonts w:eastAsia="Yu Mincho" w:cstheme="minorHAnsi"/>
                <w:color w:val="0070C0"/>
              </w:rPr>
              <w:t xml:space="preserve">NOT </w:t>
            </w:r>
            <w:r w:rsidRPr="000B300A">
              <w:rPr>
                <w:rFonts w:eastAsia="Yu Mincho" w:cstheme="minorHAnsi"/>
                <w:color w:val="0070C0"/>
              </w:rPr>
              <w:t>allowed to configure measurement RS on both bands.</w:t>
            </w:r>
          </w:p>
          <w:p w:rsidR="00E63C03" w:rsidRPr="005E1952" w:rsidRDefault="00825ABE" w:rsidP="005E1952">
            <w:pPr>
              <w:pStyle w:val="afff7"/>
              <w:numPr>
                <w:ilvl w:val="1"/>
                <w:numId w:val="45"/>
              </w:numPr>
              <w:suppressAutoHyphens w:val="0"/>
              <w:overflowPunct/>
              <w:autoSpaceDE/>
              <w:spacing w:after="120" w:line="259" w:lineRule="auto"/>
              <w:ind w:left="1010" w:firstLineChars="0"/>
              <w:textAlignment w:val="auto"/>
              <w:rPr>
                <w:rFonts w:eastAsia="Yu Mincho"/>
                <w:color w:val="0070C0"/>
                <w:szCs w:val="24"/>
                <w:lang w:val="en-US"/>
              </w:rPr>
            </w:pPr>
            <w:r w:rsidRPr="00016662">
              <w:rPr>
                <w:rFonts w:eastAsia="宋体"/>
                <w:color w:val="0070C0"/>
                <w:szCs w:val="24"/>
                <w:lang w:val="en-US"/>
              </w:rPr>
              <w:t>Option</w:t>
            </w:r>
            <w:r>
              <w:rPr>
                <w:rFonts w:cstheme="minorHAnsi"/>
                <w:color w:val="0070C0"/>
              </w:rPr>
              <w:t xml:space="preserve"> 2: Measurement restriction requirements (on other bands) need to be </w:t>
            </w:r>
            <w:r w:rsidRPr="00097F65">
              <w:rPr>
                <w:rFonts w:cstheme="minorHAnsi"/>
                <w:b/>
                <w:bCs/>
                <w:color w:val="0070C0"/>
              </w:rPr>
              <w:t>additionally</w:t>
            </w:r>
            <w:r>
              <w:rPr>
                <w:rFonts w:cstheme="minorHAnsi"/>
                <w:color w:val="0070C0"/>
              </w:rPr>
              <w:t xml:space="preserve"> defined for CBM capable UE for FR2 </w:t>
            </w:r>
            <w:r>
              <w:rPr>
                <w:rFonts w:eastAsia="宋体"/>
                <w:color w:val="0070C0"/>
                <w:szCs w:val="24"/>
                <w:lang w:val="en-US"/>
              </w:rPr>
              <w:t>inter</w:t>
            </w:r>
            <w:r>
              <w:rPr>
                <w:rFonts w:cstheme="minorHAnsi"/>
                <w:color w:val="0070C0"/>
              </w:rPr>
              <w:t xml:space="preserve">-band CA scenario, assuming </w:t>
            </w:r>
            <w:r w:rsidRPr="000B300A">
              <w:rPr>
                <w:rFonts w:eastAsia="Yu Mincho" w:cstheme="minorHAnsi"/>
                <w:color w:val="0070C0"/>
              </w:rPr>
              <w:t>network is allowed to configure measurement RS on both bands.</w:t>
            </w:r>
          </w:p>
        </w:tc>
      </w:tr>
    </w:tbl>
    <w:p w:rsidR="00392437" w:rsidRDefault="007268D5" w:rsidP="00392437">
      <w:pPr>
        <w:jc w:val="both"/>
        <w:rPr>
          <w:rFonts w:eastAsia="PMingLiU"/>
        </w:rPr>
      </w:pPr>
      <w:r>
        <w:rPr>
          <w:rFonts w:eastAsiaTheme="minorEastAsia"/>
          <w:bCs/>
          <w:lang w:val="en-US"/>
        </w:rPr>
        <w:lastRenderedPageBreak/>
        <w:t>U</w:t>
      </w:r>
      <w:r w:rsidR="00E14411" w:rsidRPr="00E14411">
        <w:rPr>
          <w:rFonts w:eastAsiaTheme="minorEastAsia"/>
          <w:bCs/>
          <w:lang w:val="en-US"/>
        </w:rPr>
        <w:t>E may not be able to simultaneously measurement two serving CC</w:t>
      </w:r>
      <w:r w:rsidR="005E1952">
        <w:rPr>
          <w:rFonts w:eastAsiaTheme="minorEastAsia"/>
          <w:bCs/>
          <w:lang w:val="en-US"/>
        </w:rPr>
        <w:t>s</w:t>
      </w:r>
      <w:r w:rsidR="00DC5B39" w:rsidRPr="00DC5B39">
        <w:rPr>
          <w:rFonts w:eastAsiaTheme="minorEastAsia"/>
          <w:bCs/>
          <w:lang w:val="en-US"/>
        </w:rPr>
        <w:t xml:space="preserve"> </w:t>
      </w:r>
      <w:r w:rsidR="00DC5B39">
        <w:rPr>
          <w:rFonts w:eastAsiaTheme="minorEastAsia"/>
          <w:bCs/>
          <w:lang w:val="en-US"/>
        </w:rPr>
        <w:t>w</w:t>
      </w:r>
      <w:r w:rsidR="00DC5B39" w:rsidRPr="00E14411">
        <w:rPr>
          <w:rFonts w:eastAsiaTheme="minorEastAsia"/>
          <w:bCs/>
          <w:lang w:val="en-US"/>
        </w:rPr>
        <w:t>hen RTD&gt;X</w:t>
      </w:r>
      <w:r w:rsidR="00E14411" w:rsidRPr="00E14411">
        <w:rPr>
          <w:rFonts w:eastAsiaTheme="minorEastAsia"/>
          <w:bCs/>
          <w:lang w:val="en-US"/>
        </w:rPr>
        <w:t xml:space="preserve">. </w:t>
      </w:r>
      <w:r w:rsidR="000C39EB">
        <w:rPr>
          <w:rFonts w:eastAsiaTheme="minorEastAsia"/>
          <w:bCs/>
          <w:lang w:val="en-US"/>
        </w:rPr>
        <w:t>T</w:t>
      </w:r>
      <w:r w:rsidR="00392437" w:rsidRPr="00392437">
        <w:rPr>
          <w:rFonts w:eastAsiaTheme="minorEastAsia"/>
          <w:bCs/>
          <w:lang w:val="en-US"/>
        </w:rPr>
        <w:t xml:space="preserve">here is no restriction on network </w:t>
      </w:r>
      <w:r w:rsidR="00392437" w:rsidRPr="00392437">
        <w:rPr>
          <w:rFonts w:eastAsiaTheme="minorEastAsia"/>
          <w:bCs/>
          <w:lang w:val="en-US"/>
        </w:rPr>
        <w:t>to deploy measurement RS on both 2 bands to enhance UE performance in CBM deployment, although RF requirements applies on the CC with a configured UL BWP.</w:t>
      </w:r>
      <w:r w:rsidR="000C39EB">
        <w:rPr>
          <w:rFonts w:eastAsiaTheme="minorEastAsia"/>
          <w:bCs/>
          <w:lang w:val="en-US"/>
        </w:rPr>
        <w:t xml:space="preserve"> The e</w:t>
      </w:r>
      <w:r w:rsidR="000C39EB" w:rsidRPr="00392437">
        <w:rPr>
          <w:rFonts w:eastAsiaTheme="minorEastAsia"/>
          <w:bCs/>
          <w:lang w:val="en-US"/>
        </w:rPr>
        <w:t xml:space="preserve">xisting FR2 intra-band CA measurement restriction requirements </w:t>
      </w:r>
      <w:r w:rsidR="000C39EB">
        <w:rPr>
          <w:rFonts w:eastAsiaTheme="minorEastAsia"/>
          <w:bCs/>
          <w:lang w:val="en-US"/>
        </w:rPr>
        <w:t>can be considered.</w:t>
      </w:r>
    </w:p>
    <w:p w:rsidR="003E2C2F" w:rsidRPr="00DC5B39" w:rsidRDefault="00185E93" w:rsidP="00A401E7">
      <w:pPr>
        <w:jc w:val="both"/>
        <w:rPr>
          <w:rFonts w:eastAsiaTheme="minorEastAsia"/>
          <w:b/>
          <w:bCs/>
          <w:i/>
          <w:lang w:val="en-US"/>
        </w:rPr>
      </w:pPr>
      <w:r w:rsidRPr="00DC5B39">
        <w:rPr>
          <w:rFonts w:eastAsiaTheme="minorEastAsia" w:hint="eastAsia"/>
          <w:b/>
          <w:bCs/>
          <w:i/>
          <w:lang w:val="en-US"/>
        </w:rPr>
        <w:t>P</w:t>
      </w:r>
      <w:r w:rsidRPr="00DC5B39">
        <w:rPr>
          <w:rFonts w:eastAsiaTheme="minorEastAsia"/>
          <w:b/>
          <w:bCs/>
          <w:i/>
          <w:lang w:val="en-US"/>
        </w:rPr>
        <w:t xml:space="preserve">roposal </w:t>
      </w:r>
      <w:r w:rsidRPr="00DC5B39">
        <w:rPr>
          <w:rFonts w:eastAsiaTheme="minorEastAsia" w:hint="eastAsia"/>
          <w:b/>
          <w:bCs/>
          <w:i/>
          <w:lang w:val="en-US"/>
        </w:rPr>
        <w:t>2:</w:t>
      </w:r>
      <w:r w:rsidR="00DC5B39" w:rsidRPr="00DC5B39">
        <w:rPr>
          <w:rFonts w:eastAsiaTheme="minorEastAsia"/>
          <w:b/>
          <w:bCs/>
          <w:i/>
          <w:lang w:val="en-US"/>
        </w:rPr>
        <w:t xml:space="preserve"> </w:t>
      </w:r>
      <w:r w:rsidR="000C39EB" w:rsidRPr="000C39EB">
        <w:rPr>
          <w:rFonts w:eastAsiaTheme="minorEastAsia"/>
          <w:b/>
          <w:bCs/>
          <w:i/>
          <w:lang w:val="en-US"/>
        </w:rPr>
        <w:t>The existing FR2 intra-band CA measurement restriction requirements can be applied for CBM operation in FR2 inter-band CA</w:t>
      </w:r>
      <w:r w:rsidR="00DC5B39" w:rsidRPr="00DC5B39">
        <w:rPr>
          <w:rFonts w:eastAsiaTheme="minorEastAsia"/>
          <w:b/>
          <w:bCs/>
          <w:i/>
          <w:lang w:val="en-US"/>
        </w:rPr>
        <w:t>.</w:t>
      </w:r>
    </w:p>
    <w:p w:rsidR="00E63C03" w:rsidRDefault="000C39EB" w:rsidP="00E63C03">
      <w:pPr>
        <w:numPr>
          <w:ilvl w:val="0"/>
          <w:numId w:val="25"/>
        </w:numPr>
        <w:tabs>
          <w:tab w:val="num" w:pos="720"/>
        </w:tabs>
        <w:jc w:val="both"/>
        <w:rPr>
          <w:rFonts w:ascii="Times" w:eastAsia="宋体" w:hAnsi="Times"/>
          <w:b/>
          <w:bCs/>
          <w:noProof/>
          <w:lang w:val="en-US"/>
        </w:rPr>
      </w:pPr>
      <w:r>
        <w:rPr>
          <w:rFonts w:ascii="Times" w:eastAsia="宋体" w:hAnsi="Times" w:hint="eastAsia"/>
          <w:b/>
          <w:bCs/>
          <w:noProof/>
          <w:lang w:val="en-US"/>
        </w:rPr>
        <mc:AlternateContent>
          <mc:Choice Requires="wps">
            <w:drawing>
              <wp:anchor distT="0" distB="0" distL="114300" distR="114300" simplePos="0" relativeHeight="251658240" behindDoc="0" locked="0" layoutInCell="1" allowOverlap="1" wp14:anchorId="22D6ED09">
                <wp:simplePos x="0" y="0"/>
                <wp:positionH relativeFrom="column">
                  <wp:posOffset>1905</wp:posOffset>
                </wp:positionH>
                <wp:positionV relativeFrom="paragraph">
                  <wp:posOffset>212725</wp:posOffset>
                </wp:positionV>
                <wp:extent cx="6076315" cy="6080760"/>
                <wp:effectExtent l="0" t="0" r="19685" b="15240"/>
                <wp:wrapThrough wrapText="bothSides">
                  <wp:wrapPolygon edited="0">
                    <wp:start x="0" y="0"/>
                    <wp:lineTo x="0" y="21586"/>
                    <wp:lineTo x="21602" y="21586"/>
                    <wp:lineTo x="21602" y="0"/>
                    <wp:lineTo x="0" y="0"/>
                  </wp:wrapPolygon>
                </wp:wrapThrough>
                <wp:docPr id="4" name="文本框 4"/>
                <wp:cNvGraphicFramePr/>
                <a:graphic xmlns:a="http://schemas.openxmlformats.org/drawingml/2006/main">
                  <a:graphicData uri="http://schemas.microsoft.com/office/word/2010/wordprocessingShape">
                    <wps:wsp>
                      <wps:cNvSpPr txBox="1"/>
                      <wps:spPr>
                        <a:xfrm>
                          <a:off x="0" y="0"/>
                          <a:ext cx="6076315" cy="6080760"/>
                        </a:xfrm>
                        <a:prstGeom prst="rect">
                          <a:avLst/>
                        </a:prstGeom>
                        <a:solidFill>
                          <a:schemeClr val="lt1"/>
                        </a:solidFill>
                        <a:ln w="6350">
                          <a:solidFill>
                            <a:prstClr val="black"/>
                          </a:solidFill>
                        </a:ln>
                      </wps:spPr>
                      <wps:txbx>
                        <w:txbxContent>
                          <w:p w:rsidR="000C39EB" w:rsidRPr="000C39EB" w:rsidRDefault="000C39EB" w:rsidP="000C39EB">
                            <w:pPr>
                              <w:rPr>
                                <w:b/>
                                <w:color w:val="0070C0"/>
                                <w:sz w:val="16"/>
                                <w:u w:val="single"/>
                                <w:lang w:eastAsia="ko-KR"/>
                              </w:rPr>
                            </w:pPr>
                            <w:r w:rsidRPr="000C39EB">
                              <w:rPr>
                                <w:b/>
                                <w:color w:val="0070C0"/>
                                <w:sz w:val="16"/>
                                <w:u w:val="single"/>
                                <w:lang w:eastAsia="ko-KR"/>
                              </w:rPr>
                              <w:t xml:space="preserve">Issue1-2-4-2: Can AGC settling time be reduced for UE owing to following AGC settling in </w:t>
                            </w:r>
                            <w:proofErr w:type="spellStart"/>
                            <w:r w:rsidRPr="000C39EB">
                              <w:rPr>
                                <w:b/>
                                <w:color w:val="0070C0"/>
                                <w:sz w:val="16"/>
                                <w:u w:val="single"/>
                                <w:lang w:eastAsia="ko-KR"/>
                              </w:rPr>
                              <w:t>Pcell</w:t>
                            </w:r>
                            <w:proofErr w:type="spellEnd"/>
                            <w:r w:rsidRPr="000C39EB">
                              <w:rPr>
                                <w:b/>
                                <w:color w:val="0070C0"/>
                                <w:sz w:val="16"/>
                                <w:u w:val="single"/>
                                <w:lang w:eastAsia="ko-KR"/>
                              </w:rPr>
                              <w:t>/</w:t>
                            </w:r>
                            <w:proofErr w:type="spellStart"/>
                            <w:r w:rsidRPr="000C39EB">
                              <w:rPr>
                                <w:b/>
                                <w:color w:val="0070C0"/>
                                <w:sz w:val="16"/>
                                <w:u w:val="single"/>
                                <w:lang w:eastAsia="ko-KR"/>
                              </w:rPr>
                              <w:t>PSCell</w:t>
                            </w:r>
                            <w:proofErr w:type="spellEnd"/>
                            <w:r w:rsidRPr="000C39EB">
                              <w:rPr>
                                <w:b/>
                                <w:color w:val="0070C0"/>
                                <w:sz w:val="16"/>
                                <w:u w:val="single"/>
                                <w:lang w:eastAsia="ko-KR"/>
                              </w:rPr>
                              <w:t>?</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1: Yes (Nokia, Huawei, Qualcomm)</w:t>
                            </w:r>
                          </w:p>
                          <w:p w:rsidR="000C39EB" w:rsidRPr="000C39EB" w:rsidRDefault="000C39EB" w:rsidP="000C39EB">
                            <w:pPr>
                              <w:pStyle w:val="afff7"/>
                              <w:numPr>
                                <w:ilvl w:val="2"/>
                                <w:numId w:val="48"/>
                              </w:numPr>
                              <w:suppressAutoHyphens w:val="0"/>
                              <w:overflowPunct/>
                              <w:autoSpaceDE/>
                              <w:autoSpaceDN w:val="0"/>
                              <w:spacing w:after="120" w:line="256" w:lineRule="auto"/>
                              <w:ind w:left="1148" w:firstLineChars="0"/>
                              <w:textAlignment w:val="auto"/>
                              <w:rPr>
                                <w:rFonts w:cstheme="minorHAnsi"/>
                                <w:color w:val="0070C0"/>
                                <w:sz w:val="16"/>
                              </w:rPr>
                            </w:pPr>
                            <w:r w:rsidRPr="000C39EB">
                              <w:rPr>
                                <w:rFonts w:cstheme="minorHAnsi"/>
                                <w:color w:val="0070C0"/>
                                <w:sz w:val="16"/>
                              </w:rPr>
                              <w:t>If RTD &lt; X (Nokia)</w:t>
                            </w:r>
                          </w:p>
                          <w:p w:rsidR="000C39EB" w:rsidRPr="000C39EB" w:rsidRDefault="000C39EB" w:rsidP="000C39EB">
                            <w:pPr>
                              <w:pStyle w:val="afff7"/>
                              <w:numPr>
                                <w:ilvl w:val="2"/>
                                <w:numId w:val="48"/>
                              </w:numPr>
                              <w:suppressAutoHyphens w:val="0"/>
                              <w:overflowPunct/>
                              <w:autoSpaceDE/>
                              <w:autoSpaceDN w:val="0"/>
                              <w:spacing w:after="120" w:line="256" w:lineRule="auto"/>
                              <w:ind w:left="1148" w:firstLineChars="0"/>
                              <w:textAlignment w:val="auto"/>
                              <w:rPr>
                                <w:rFonts w:cstheme="minorHAnsi"/>
                                <w:color w:val="0070C0"/>
                                <w:sz w:val="16"/>
                              </w:rPr>
                            </w:pPr>
                            <w:r w:rsidRPr="000C39EB">
                              <w:rPr>
                                <w:bCs/>
                                <w:color w:val="0070C0"/>
                                <w:sz w:val="16"/>
                                <w:lang w:eastAsia="ko-KR"/>
                              </w:rPr>
                              <w:t>If this is about the number of required SSB bursts for coarse and fine AGC</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2: No (</w:t>
                            </w:r>
                            <w:proofErr w:type="spellStart"/>
                            <w:r w:rsidRPr="000C39EB">
                              <w:rPr>
                                <w:rFonts w:eastAsia="宋体"/>
                                <w:color w:val="0070C0"/>
                                <w:sz w:val="16"/>
                                <w:szCs w:val="24"/>
                                <w:lang w:val="en-US"/>
                              </w:rPr>
                              <w:t>Mediatek</w:t>
                            </w:r>
                            <w:proofErr w:type="spellEnd"/>
                            <w:r w:rsidRPr="000C39EB">
                              <w:rPr>
                                <w:rFonts w:cstheme="minorHAnsi"/>
                                <w:color w:val="0070C0"/>
                                <w:sz w:val="16"/>
                              </w:rPr>
                              <w:t>, OPPO, ZTE, Vivo, Ericsson, Apple)</w:t>
                            </w:r>
                          </w:p>
                          <w:p w:rsidR="000C39EB" w:rsidRPr="000C39EB" w:rsidRDefault="000C39EB" w:rsidP="000C39EB">
                            <w:pPr>
                              <w:pStyle w:val="afff7"/>
                              <w:numPr>
                                <w:ilvl w:val="2"/>
                                <w:numId w:val="48"/>
                              </w:numPr>
                              <w:suppressAutoHyphens w:val="0"/>
                              <w:overflowPunct/>
                              <w:autoSpaceDE/>
                              <w:autoSpaceDN w:val="0"/>
                              <w:spacing w:after="120" w:line="256" w:lineRule="auto"/>
                              <w:ind w:left="1148" w:firstLineChars="0"/>
                              <w:textAlignment w:val="auto"/>
                              <w:rPr>
                                <w:rFonts w:cstheme="minorHAnsi"/>
                                <w:color w:val="0070C0"/>
                                <w:sz w:val="16"/>
                              </w:rPr>
                            </w:pPr>
                            <w:r w:rsidRPr="000C39EB">
                              <w:rPr>
                                <w:rFonts w:cstheme="minorHAnsi"/>
                                <w:color w:val="0070C0"/>
                                <w:sz w:val="16"/>
                              </w:rPr>
                              <w:t>If RTD &gt; X (Nokia)</w:t>
                            </w:r>
                          </w:p>
                          <w:p w:rsidR="000C39EB" w:rsidRPr="000C39EB" w:rsidRDefault="000C39EB" w:rsidP="000C39EB">
                            <w:pPr>
                              <w:rPr>
                                <w:b/>
                                <w:color w:val="0070C0"/>
                                <w:sz w:val="16"/>
                                <w:u w:val="single"/>
                                <w:lang w:eastAsia="ko-KR"/>
                              </w:rPr>
                            </w:pPr>
                            <w:r w:rsidRPr="000C39EB">
                              <w:rPr>
                                <w:b/>
                                <w:color w:val="0070C0"/>
                                <w:sz w:val="16"/>
                                <w:u w:val="single"/>
                                <w:lang w:eastAsia="ko-KR"/>
                              </w:rPr>
                              <w:t>Issue1-2-4-3: Can TCI state indication and CSI reporting can be skipped for both semi-persistent and periodic CSI reporting?</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1: Yes (ZTE, Nokia, Ericsson)</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2: No (</w:t>
                            </w:r>
                            <w:proofErr w:type="spellStart"/>
                            <w:r w:rsidRPr="000C39EB">
                              <w:rPr>
                                <w:rFonts w:cstheme="minorHAnsi"/>
                                <w:color w:val="0070C0"/>
                                <w:sz w:val="16"/>
                              </w:rPr>
                              <w:t>Mediatek</w:t>
                            </w:r>
                            <w:proofErr w:type="spellEnd"/>
                            <w:r w:rsidRPr="000C39EB">
                              <w:rPr>
                                <w:rFonts w:cstheme="minorHAnsi"/>
                                <w:color w:val="0070C0"/>
                                <w:sz w:val="16"/>
                              </w:rPr>
                              <w:t>, Qualcomm, Vivo, Apple)</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3: Only TCI state indication can be skipped (Huawei)</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4: consider defining requirements for following cases</w:t>
                            </w:r>
                          </w:p>
                          <w:p w:rsidR="000C39EB" w:rsidRPr="000C39EB" w:rsidRDefault="000C39EB" w:rsidP="000C39EB">
                            <w:pPr>
                              <w:pStyle w:val="afff7"/>
                              <w:numPr>
                                <w:ilvl w:val="2"/>
                                <w:numId w:val="45"/>
                              </w:numPr>
                              <w:suppressAutoHyphens w:val="0"/>
                              <w:autoSpaceDN w:val="0"/>
                              <w:adjustRightInd w:val="0"/>
                              <w:spacing w:after="120" w:line="259" w:lineRule="auto"/>
                              <w:ind w:firstLineChars="0"/>
                              <w:rPr>
                                <w:rFonts w:cstheme="minorHAnsi"/>
                                <w:color w:val="0070C0"/>
                                <w:sz w:val="16"/>
                              </w:rPr>
                            </w:pPr>
                            <w:proofErr w:type="spellStart"/>
                            <w:r w:rsidRPr="000C39EB">
                              <w:rPr>
                                <w:rFonts w:cstheme="minorHAnsi"/>
                                <w:color w:val="0070C0"/>
                                <w:sz w:val="16"/>
                              </w:rPr>
                              <w:t>SCell</w:t>
                            </w:r>
                            <w:proofErr w:type="spellEnd"/>
                            <w:r w:rsidRPr="000C39EB">
                              <w:rPr>
                                <w:rFonts w:cstheme="minorHAnsi"/>
                                <w:color w:val="0070C0"/>
                                <w:sz w:val="16"/>
                              </w:rPr>
                              <w:t xml:space="preserve"> have same TCI with </w:t>
                            </w:r>
                            <w:proofErr w:type="spellStart"/>
                            <w:r w:rsidRPr="000C39EB">
                              <w:rPr>
                                <w:rFonts w:cstheme="minorHAnsi"/>
                                <w:color w:val="0070C0"/>
                                <w:sz w:val="16"/>
                              </w:rPr>
                              <w:t>PCell</w:t>
                            </w:r>
                            <w:proofErr w:type="spellEnd"/>
                            <w:r w:rsidRPr="000C39EB">
                              <w:rPr>
                                <w:rFonts w:cstheme="minorHAnsi"/>
                                <w:color w:val="0070C0"/>
                                <w:sz w:val="16"/>
                              </w:rPr>
                              <w:t>/</w:t>
                            </w:r>
                            <w:proofErr w:type="spellStart"/>
                            <w:r w:rsidRPr="000C39EB">
                              <w:rPr>
                                <w:rFonts w:cstheme="minorHAnsi"/>
                                <w:color w:val="0070C0"/>
                                <w:sz w:val="16"/>
                              </w:rPr>
                              <w:t>PSCell</w:t>
                            </w:r>
                            <w:proofErr w:type="spellEnd"/>
                            <w:r w:rsidRPr="000C39EB">
                              <w:rPr>
                                <w:rFonts w:cstheme="minorHAnsi"/>
                                <w:color w:val="0070C0"/>
                                <w:sz w:val="16"/>
                              </w:rPr>
                              <w:t xml:space="preserve"> (TCI indication is not </w:t>
                            </w:r>
                            <w:proofErr w:type="gramStart"/>
                            <w:r w:rsidRPr="000C39EB">
                              <w:rPr>
                                <w:rFonts w:cstheme="minorHAnsi"/>
                                <w:color w:val="0070C0"/>
                                <w:sz w:val="16"/>
                              </w:rPr>
                              <w:t>needed,</w:t>
                            </w:r>
                            <w:proofErr w:type="gramEnd"/>
                            <w:r w:rsidRPr="000C39EB">
                              <w:rPr>
                                <w:rFonts w:cstheme="minorHAnsi"/>
                                <w:color w:val="0070C0"/>
                                <w:sz w:val="16"/>
                              </w:rPr>
                              <w:t xml:space="preserve"> hence uncertainty mac is not needed)</w:t>
                            </w:r>
                          </w:p>
                          <w:p w:rsidR="000C39EB" w:rsidRPr="000C39EB" w:rsidRDefault="000C39EB" w:rsidP="000C39EB">
                            <w:pPr>
                              <w:pStyle w:val="afff7"/>
                              <w:numPr>
                                <w:ilvl w:val="2"/>
                                <w:numId w:val="45"/>
                              </w:numPr>
                              <w:suppressAutoHyphens w:val="0"/>
                              <w:autoSpaceDN w:val="0"/>
                              <w:adjustRightInd w:val="0"/>
                              <w:spacing w:after="120" w:line="259" w:lineRule="auto"/>
                              <w:ind w:firstLineChars="0"/>
                              <w:rPr>
                                <w:rFonts w:cstheme="minorHAnsi"/>
                                <w:color w:val="0070C0"/>
                                <w:sz w:val="16"/>
                              </w:rPr>
                            </w:pPr>
                            <w:proofErr w:type="spellStart"/>
                            <w:r w:rsidRPr="000C39EB">
                              <w:rPr>
                                <w:rFonts w:cstheme="minorHAnsi"/>
                                <w:color w:val="0070C0"/>
                                <w:sz w:val="16"/>
                              </w:rPr>
                              <w:t>SCell</w:t>
                            </w:r>
                            <w:proofErr w:type="spellEnd"/>
                            <w:r w:rsidRPr="000C39EB">
                              <w:rPr>
                                <w:rFonts w:cstheme="minorHAnsi"/>
                                <w:color w:val="0070C0"/>
                                <w:sz w:val="16"/>
                              </w:rPr>
                              <w:t xml:space="preserve"> have different TCI with </w:t>
                            </w:r>
                            <w:proofErr w:type="spellStart"/>
                            <w:r w:rsidRPr="000C39EB">
                              <w:rPr>
                                <w:rFonts w:cstheme="minorHAnsi"/>
                                <w:color w:val="0070C0"/>
                                <w:sz w:val="16"/>
                              </w:rPr>
                              <w:t>PCell</w:t>
                            </w:r>
                            <w:proofErr w:type="spellEnd"/>
                            <w:r w:rsidRPr="000C39EB">
                              <w:rPr>
                                <w:rFonts w:cstheme="minorHAnsi"/>
                                <w:color w:val="0070C0"/>
                                <w:sz w:val="16"/>
                              </w:rPr>
                              <w:t>/</w:t>
                            </w:r>
                            <w:proofErr w:type="spellStart"/>
                            <w:r w:rsidRPr="000C39EB">
                              <w:rPr>
                                <w:rFonts w:cstheme="minorHAnsi"/>
                                <w:color w:val="0070C0"/>
                                <w:sz w:val="16"/>
                              </w:rPr>
                              <w:t>PSCell</w:t>
                            </w:r>
                            <w:proofErr w:type="spellEnd"/>
                            <w:r w:rsidRPr="000C39EB">
                              <w:rPr>
                                <w:rFonts w:cstheme="minorHAnsi"/>
                                <w:color w:val="0070C0"/>
                                <w:sz w:val="16"/>
                              </w:rPr>
                              <w:t xml:space="preserve"> (TCI indication is </w:t>
                            </w:r>
                            <w:proofErr w:type="gramStart"/>
                            <w:r w:rsidRPr="000C39EB">
                              <w:rPr>
                                <w:rFonts w:cstheme="minorHAnsi"/>
                                <w:color w:val="0070C0"/>
                                <w:sz w:val="16"/>
                              </w:rPr>
                              <w:t>needed,</w:t>
                            </w:r>
                            <w:proofErr w:type="gramEnd"/>
                            <w:r w:rsidRPr="000C39EB">
                              <w:rPr>
                                <w:rFonts w:cstheme="minorHAnsi"/>
                                <w:color w:val="0070C0"/>
                                <w:sz w:val="16"/>
                              </w:rPr>
                              <w:t xml:space="preserve"> hence uncertainty mac is needed)</w:t>
                            </w:r>
                          </w:p>
                          <w:p w:rsidR="000C39EB" w:rsidRPr="000C39EB" w:rsidRDefault="000C39EB" w:rsidP="000C39EB">
                            <w:pPr>
                              <w:rPr>
                                <w:color w:val="0070C0"/>
                                <w:sz w:val="16"/>
                                <w:u w:val="single"/>
                              </w:rPr>
                            </w:pPr>
                            <w:r w:rsidRPr="000C39EB">
                              <w:rPr>
                                <w:b/>
                                <w:color w:val="0070C0"/>
                                <w:sz w:val="16"/>
                                <w:u w:val="single"/>
                                <w:lang w:eastAsia="ko-KR"/>
                              </w:rPr>
                              <w:t xml:space="preserve">Issue1-2-4-5: Text proposal in case of Semi-persistent CSI-RS is used for CSI reporting, </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eastAsia="宋体"/>
                                <w:color w:val="0070C0"/>
                                <w:sz w:val="16"/>
                                <w:szCs w:val="24"/>
                                <w:lang w:val="en-US"/>
                              </w:rPr>
                              <w:t>Option</w:t>
                            </w:r>
                            <w:r w:rsidRPr="000C39EB">
                              <w:rPr>
                                <w:color w:val="0070C0"/>
                                <w:sz w:val="16"/>
                              </w:rPr>
                              <w:t xml:space="preserve"> 1: </w:t>
                            </w:r>
                            <w:r w:rsidRPr="000C39EB">
                              <w:rPr>
                                <w:color w:val="0070C0"/>
                                <w:sz w:val="16"/>
                                <w:lang w:val="it-IT"/>
                              </w:rPr>
                              <w:t>3ms + T</w:t>
                            </w:r>
                            <w:r w:rsidRPr="000C39EB">
                              <w:rPr>
                                <w:color w:val="0070C0"/>
                                <w:sz w:val="16"/>
                                <w:vertAlign w:val="subscript"/>
                                <w:lang w:val="it-IT"/>
                              </w:rPr>
                              <w:t xml:space="preserve">FirstSSB_MAX </w:t>
                            </w:r>
                            <w:r w:rsidRPr="000C39EB">
                              <w:rPr>
                                <w:color w:val="0070C0"/>
                                <w:sz w:val="16"/>
                                <w:lang w:val="it-IT"/>
                              </w:rPr>
                              <w:t xml:space="preserve">+ </w:t>
                            </w:r>
                            <w:r w:rsidRPr="000C39EB">
                              <w:rPr>
                                <w:color w:val="0070C0"/>
                                <w:sz w:val="16"/>
                              </w:rPr>
                              <w:t>T</w:t>
                            </w:r>
                            <w:r w:rsidRPr="000C39EB">
                              <w:rPr>
                                <w:color w:val="0070C0"/>
                                <w:sz w:val="16"/>
                                <w:vertAlign w:val="subscript"/>
                              </w:rPr>
                              <w:t>SMTC</w:t>
                            </w:r>
                            <w:r w:rsidRPr="000C39EB">
                              <w:rPr>
                                <w:color w:val="0070C0"/>
                                <w:sz w:val="16"/>
                                <w:vertAlign w:val="subscript"/>
                                <w:lang w:val="it-IT"/>
                              </w:rPr>
                              <w:t xml:space="preserve">_MAX </w:t>
                            </w:r>
                            <w:r w:rsidRPr="000C39EB">
                              <w:rPr>
                                <w:color w:val="0070C0"/>
                                <w:sz w:val="16"/>
                                <w:lang w:val="it-IT"/>
                              </w:rPr>
                              <w:t>+ T</w:t>
                            </w:r>
                            <w:r w:rsidRPr="000C39EB">
                              <w:rPr>
                                <w:color w:val="0070C0"/>
                                <w:sz w:val="16"/>
                                <w:vertAlign w:val="subscript"/>
                                <w:lang w:val="it-IT"/>
                              </w:rPr>
                              <w:t>rs</w:t>
                            </w:r>
                            <w:r w:rsidRPr="000C39EB">
                              <w:rPr>
                                <w:color w:val="0070C0"/>
                                <w:sz w:val="16"/>
                                <w:lang w:val="it-IT"/>
                              </w:rPr>
                              <w:t xml:space="preserve"> + T</w:t>
                            </w:r>
                            <w:r w:rsidRPr="000C39EB">
                              <w:rPr>
                                <w:color w:val="0070C0"/>
                                <w:sz w:val="16"/>
                                <w:vertAlign w:val="subscript"/>
                                <w:lang w:val="it-IT"/>
                              </w:rPr>
                              <w:t>HARQ</w:t>
                            </w:r>
                            <w:r w:rsidRPr="000C39EB">
                              <w:rPr>
                                <w:color w:val="0070C0"/>
                                <w:sz w:val="16"/>
                                <w:lang w:val="it-IT"/>
                              </w:rPr>
                              <w:t xml:space="preserve"> </w:t>
                            </w:r>
                            <w:proofErr w:type="gramStart"/>
                            <w:r w:rsidRPr="000C39EB">
                              <w:rPr>
                                <w:color w:val="0070C0"/>
                                <w:sz w:val="16"/>
                                <w:lang w:val="it-IT"/>
                              </w:rPr>
                              <w:t>+  T</w:t>
                            </w:r>
                            <w:r w:rsidRPr="000C39EB">
                              <w:rPr>
                                <w:color w:val="0070C0"/>
                                <w:sz w:val="16"/>
                                <w:vertAlign w:val="subscript"/>
                                <w:lang w:val="it-IT"/>
                              </w:rPr>
                              <w:t>FineTiming</w:t>
                            </w:r>
                            <w:proofErr w:type="gramEnd"/>
                            <w:r w:rsidRPr="000C39EB">
                              <w:rPr>
                                <w:color w:val="0070C0"/>
                                <w:sz w:val="16"/>
                                <w:vertAlign w:val="subscript"/>
                                <w:lang w:val="it-IT"/>
                              </w:rPr>
                              <w:t xml:space="preserve"> </w:t>
                            </w:r>
                            <w:r w:rsidRPr="000C39EB">
                              <w:rPr>
                                <w:color w:val="0070C0"/>
                                <w:sz w:val="16"/>
                                <w:lang w:val="it-IT"/>
                              </w:rPr>
                              <w:t>+ 2ms (Ericsson)</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cstheme="minorHAnsi"/>
                                <w:color w:val="0070C0"/>
                                <w:sz w:val="16"/>
                              </w:rPr>
                              <w:t>Option</w:t>
                            </w:r>
                            <w:r w:rsidRPr="000C39EB">
                              <w:rPr>
                                <w:color w:val="0070C0"/>
                                <w:sz w:val="16"/>
                              </w:rPr>
                              <w:t xml:space="preserve"> 2: 6ms + </w:t>
                            </w:r>
                            <w:proofErr w:type="spellStart"/>
                            <w:r w:rsidRPr="000C39EB">
                              <w:rPr>
                                <w:color w:val="0070C0"/>
                                <w:sz w:val="16"/>
                              </w:rPr>
                              <w:t>T</w:t>
                            </w:r>
                            <w:r w:rsidRPr="000C39EB">
                              <w:rPr>
                                <w:color w:val="0070C0"/>
                                <w:sz w:val="16"/>
                                <w:vertAlign w:val="subscript"/>
                              </w:rPr>
                              <w:t>FirstSSB_MAX</w:t>
                            </w:r>
                            <w:proofErr w:type="spellEnd"/>
                            <w:r w:rsidRPr="000C39EB">
                              <w:rPr>
                                <w:color w:val="0070C0"/>
                                <w:sz w:val="16"/>
                              </w:rPr>
                              <w:t xml:space="preserve"> </w:t>
                            </w:r>
                            <w:r w:rsidRPr="000C39EB">
                              <w:rPr>
                                <w:color w:val="0070C0"/>
                                <w:sz w:val="16"/>
                                <w:lang w:val="it-IT"/>
                              </w:rPr>
                              <w:t xml:space="preserve">+ </w:t>
                            </w:r>
                            <w:r w:rsidRPr="000C39EB">
                              <w:rPr>
                                <w:color w:val="0070C0"/>
                                <w:sz w:val="16"/>
                              </w:rPr>
                              <w:t>T</w:t>
                            </w:r>
                            <w:r w:rsidRPr="000C39EB">
                              <w:rPr>
                                <w:color w:val="0070C0"/>
                                <w:sz w:val="16"/>
                                <w:vertAlign w:val="subscript"/>
                              </w:rPr>
                              <w:t>SMTC</w:t>
                            </w:r>
                            <w:r w:rsidRPr="000C39EB">
                              <w:rPr>
                                <w:color w:val="0070C0"/>
                                <w:sz w:val="16"/>
                                <w:vertAlign w:val="subscript"/>
                                <w:lang w:val="it-IT"/>
                              </w:rPr>
                              <w:t>_MAX</w:t>
                            </w:r>
                            <w:r w:rsidRPr="000C39EB">
                              <w:rPr>
                                <w:color w:val="0070C0"/>
                                <w:sz w:val="16"/>
                              </w:rPr>
                              <w:t xml:space="preserve"> + </w:t>
                            </w:r>
                            <w:proofErr w:type="spellStart"/>
                            <w:r w:rsidRPr="000C39EB">
                              <w:rPr>
                                <w:color w:val="0070C0"/>
                                <w:sz w:val="16"/>
                              </w:rPr>
                              <w:t>T</w:t>
                            </w:r>
                            <w:r w:rsidRPr="000C39EB">
                              <w:rPr>
                                <w:color w:val="0070C0"/>
                                <w:sz w:val="16"/>
                                <w:vertAlign w:val="subscript"/>
                              </w:rPr>
                              <w:t>rs</w:t>
                            </w:r>
                            <w:proofErr w:type="spellEnd"/>
                            <w:r w:rsidRPr="000C39EB">
                              <w:rPr>
                                <w:color w:val="0070C0"/>
                                <w:sz w:val="16"/>
                                <w:vertAlign w:val="subscript"/>
                              </w:rPr>
                              <w:t xml:space="preserve"> </w:t>
                            </w:r>
                            <w:r w:rsidRPr="000C39EB">
                              <w:rPr>
                                <w:color w:val="0070C0"/>
                                <w:sz w:val="16"/>
                              </w:rPr>
                              <w:t>+ T</w:t>
                            </w:r>
                            <w:r w:rsidRPr="000C39EB">
                              <w:rPr>
                                <w:color w:val="0070C0"/>
                                <w:sz w:val="16"/>
                                <w:vertAlign w:val="subscript"/>
                              </w:rPr>
                              <w:t xml:space="preserve">HARQ </w:t>
                            </w:r>
                            <w:r w:rsidRPr="000C39EB">
                              <w:rPr>
                                <w:color w:val="0070C0"/>
                                <w:sz w:val="16"/>
                              </w:rPr>
                              <w:t xml:space="preserve">+ </w:t>
                            </w:r>
                            <w:proofErr w:type="gramStart"/>
                            <w:r w:rsidRPr="000C39EB">
                              <w:rPr>
                                <w:color w:val="0070C0"/>
                                <w:sz w:val="16"/>
                              </w:rPr>
                              <w:t>max(</w:t>
                            </w:r>
                            <w:proofErr w:type="spellStart"/>
                            <w:proofErr w:type="gramEnd"/>
                            <w:r w:rsidRPr="000C39EB">
                              <w:rPr>
                                <w:color w:val="0070C0"/>
                                <w:sz w:val="16"/>
                              </w:rPr>
                              <w:t>T</w:t>
                            </w:r>
                            <w:r w:rsidRPr="000C39EB">
                              <w:rPr>
                                <w:color w:val="0070C0"/>
                                <w:sz w:val="16"/>
                                <w:vertAlign w:val="subscript"/>
                              </w:rPr>
                              <w:t>uncertainty_MAC</w:t>
                            </w:r>
                            <w:proofErr w:type="spellEnd"/>
                            <w:r w:rsidRPr="000C39EB">
                              <w:rPr>
                                <w:color w:val="0070C0"/>
                                <w:sz w:val="16"/>
                              </w:rPr>
                              <w:t xml:space="preserve"> + </w:t>
                            </w:r>
                            <w:proofErr w:type="spellStart"/>
                            <w:r w:rsidRPr="000C39EB">
                              <w:rPr>
                                <w:color w:val="0070C0"/>
                                <w:sz w:val="16"/>
                              </w:rPr>
                              <w:t>T</w:t>
                            </w:r>
                            <w:r w:rsidRPr="000C39EB">
                              <w:rPr>
                                <w:color w:val="0070C0"/>
                                <w:sz w:val="16"/>
                                <w:vertAlign w:val="subscript"/>
                              </w:rPr>
                              <w:t>FineTiming</w:t>
                            </w:r>
                            <w:proofErr w:type="spellEnd"/>
                            <w:r w:rsidRPr="000C39EB">
                              <w:rPr>
                                <w:color w:val="0070C0"/>
                                <w:sz w:val="16"/>
                                <w:vertAlign w:val="subscript"/>
                              </w:rPr>
                              <w:t xml:space="preserve"> </w:t>
                            </w:r>
                            <w:r w:rsidRPr="000C39EB">
                              <w:rPr>
                                <w:color w:val="0070C0"/>
                                <w:sz w:val="16"/>
                              </w:rPr>
                              <w:t xml:space="preserve">+ 2ms, </w:t>
                            </w:r>
                            <w:proofErr w:type="spellStart"/>
                            <w:r w:rsidRPr="000C39EB">
                              <w:rPr>
                                <w:color w:val="0070C0"/>
                                <w:sz w:val="16"/>
                              </w:rPr>
                              <w:t>T</w:t>
                            </w:r>
                            <w:r w:rsidRPr="000C39EB">
                              <w:rPr>
                                <w:color w:val="0070C0"/>
                                <w:sz w:val="16"/>
                                <w:vertAlign w:val="subscript"/>
                              </w:rPr>
                              <w:t>uncertainty_SP</w:t>
                            </w:r>
                            <w:proofErr w:type="spellEnd"/>
                            <w:r w:rsidRPr="000C39EB">
                              <w:rPr>
                                <w:color w:val="0070C0"/>
                                <w:sz w:val="16"/>
                              </w:rPr>
                              <w:t>). (</w:t>
                            </w:r>
                            <w:proofErr w:type="spellStart"/>
                            <w:r w:rsidRPr="000C39EB">
                              <w:rPr>
                                <w:color w:val="0070C0"/>
                                <w:sz w:val="16"/>
                              </w:rPr>
                              <w:t>Mediatek</w:t>
                            </w:r>
                            <w:proofErr w:type="spellEnd"/>
                            <w:r w:rsidRPr="000C39EB">
                              <w:rPr>
                                <w:color w:val="0070C0"/>
                                <w:sz w:val="16"/>
                              </w:rPr>
                              <w:t>, Qualcomm, Apple)</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eastAsia="宋体"/>
                                <w:color w:val="0070C0"/>
                                <w:sz w:val="16"/>
                                <w:szCs w:val="24"/>
                                <w:lang w:val="en-US"/>
                              </w:rPr>
                              <w:t>Option</w:t>
                            </w:r>
                            <w:r w:rsidRPr="000C39EB">
                              <w:rPr>
                                <w:color w:val="0070C0"/>
                                <w:sz w:val="16"/>
                              </w:rPr>
                              <w:t xml:space="preserve"> 3: 6ms + </w:t>
                            </w:r>
                            <w:proofErr w:type="spellStart"/>
                            <w:r w:rsidRPr="000C39EB">
                              <w:rPr>
                                <w:color w:val="0070C0"/>
                                <w:sz w:val="16"/>
                              </w:rPr>
                              <w:t>T</w:t>
                            </w:r>
                            <w:r w:rsidRPr="000C39EB">
                              <w:rPr>
                                <w:color w:val="0070C0"/>
                                <w:sz w:val="16"/>
                                <w:vertAlign w:val="subscript"/>
                              </w:rPr>
                              <w:t>FirstSSB_MAX</w:t>
                            </w:r>
                            <w:proofErr w:type="spellEnd"/>
                            <w:r w:rsidRPr="000C39EB">
                              <w:rPr>
                                <w:color w:val="0070C0"/>
                                <w:sz w:val="16"/>
                              </w:rPr>
                              <w:t xml:space="preserve"> + T</w:t>
                            </w:r>
                            <w:r w:rsidRPr="000C39EB">
                              <w:rPr>
                                <w:color w:val="0070C0"/>
                                <w:sz w:val="16"/>
                                <w:vertAlign w:val="subscript"/>
                              </w:rPr>
                              <w:t>SMTC_MAX</w:t>
                            </w:r>
                            <w:r w:rsidRPr="000C39EB">
                              <w:rPr>
                                <w:color w:val="0070C0"/>
                                <w:sz w:val="16"/>
                              </w:rPr>
                              <w:t xml:space="preserve"> + X </w:t>
                            </w:r>
                            <w:proofErr w:type="spellStart"/>
                            <w:r w:rsidRPr="000C39EB">
                              <w:rPr>
                                <w:color w:val="0070C0"/>
                                <w:sz w:val="16"/>
                              </w:rPr>
                              <w:t>T</w:t>
                            </w:r>
                            <w:r w:rsidRPr="000C39EB">
                              <w:rPr>
                                <w:color w:val="0070C0"/>
                                <w:sz w:val="16"/>
                                <w:vertAlign w:val="subscript"/>
                              </w:rPr>
                              <w:t>rs</w:t>
                            </w:r>
                            <w:proofErr w:type="spellEnd"/>
                            <w:r w:rsidRPr="000C39EB">
                              <w:rPr>
                                <w:color w:val="0070C0"/>
                                <w:sz w:val="16"/>
                              </w:rPr>
                              <w:t xml:space="preserve"> + T</w:t>
                            </w:r>
                            <w:r w:rsidRPr="000C39EB">
                              <w:rPr>
                                <w:color w:val="0070C0"/>
                                <w:sz w:val="16"/>
                                <w:vertAlign w:val="subscript"/>
                              </w:rPr>
                              <w:t>HARQ</w:t>
                            </w:r>
                            <w:r w:rsidRPr="000C39EB">
                              <w:rPr>
                                <w:color w:val="0070C0"/>
                                <w:sz w:val="16"/>
                              </w:rPr>
                              <w:t xml:space="preserve"> + 2ms (Nokia)</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lang w:val="en-US"/>
                              </w:rPr>
                            </w:pPr>
                            <w:r w:rsidRPr="000C39EB">
                              <w:rPr>
                                <w:rFonts w:eastAsia="宋体"/>
                                <w:color w:val="0070C0"/>
                                <w:sz w:val="16"/>
                                <w:szCs w:val="24"/>
                                <w:lang w:val="en-US"/>
                              </w:rPr>
                              <w:t>Option</w:t>
                            </w:r>
                            <w:r w:rsidRPr="000C39EB">
                              <w:rPr>
                                <w:color w:val="0070C0"/>
                                <w:sz w:val="16"/>
                              </w:rPr>
                              <w:t xml:space="preserve"> 4: 6ms + </w:t>
                            </w:r>
                            <w:proofErr w:type="spellStart"/>
                            <w:r w:rsidRPr="000C39EB">
                              <w:rPr>
                                <w:color w:val="0070C0"/>
                                <w:sz w:val="16"/>
                              </w:rPr>
                              <w:t>T</w:t>
                            </w:r>
                            <w:r w:rsidRPr="000C39EB">
                              <w:rPr>
                                <w:color w:val="0070C0"/>
                                <w:sz w:val="16"/>
                                <w:vertAlign w:val="subscript"/>
                              </w:rPr>
                              <w:t>FirstSSB_MAX</w:t>
                            </w:r>
                            <w:proofErr w:type="spellEnd"/>
                            <w:r w:rsidRPr="000C39EB">
                              <w:rPr>
                                <w:color w:val="0070C0"/>
                                <w:sz w:val="16"/>
                              </w:rPr>
                              <w:t xml:space="preserve"> + T</w:t>
                            </w:r>
                            <w:r w:rsidRPr="000C39EB">
                              <w:rPr>
                                <w:color w:val="0070C0"/>
                                <w:sz w:val="16"/>
                                <w:vertAlign w:val="subscript"/>
                              </w:rPr>
                              <w:t>SMTC_MAX</w:t>
                            </w:r>
                            <w:r w:rsidRPr="000C39EB">
                              <w:rPr>
                                <w:color w:val="0070C0"/>
                                <w:sz w:val="16"/>
                              </w:rPr>
                              <w:t xml:space="preserve"> + 8*</w:t>
                            </w:r>
                            <w:proofErr w:type="spellStart"/>
                            <w:proofErr w:type="gramStart"/>
                            <w:r w:rsidRPr="000C39EB">
                              <w:rPr>
                                <w:color w:val="0070C0"/>
                                <w:sz w:val="16"/>
                              </w:rPr>
                              <w:t>T</w:t>
                            </w:r>
                            <w:r w:rsidRPr="000C39EB">
                              <w:rPr>
                                <w:color w:val="0070C0"/>
                                <w:sz w:val="16"/>
                                <w:vertAlign w:val="subscript"/>
                              </w:rPr>
                              <w:t>rs</w:t>
                            </w:r>
                            <w:proofErr w:type="spellEnd"/>
                            <w:r w:rsidRPr="000C39EB">
                              <w:rPr>
                                <w:color w:val="0070C0"/>
                                <w:sz w:val="16"/>
                                <w:vertAlign w:val="subscript"/>
                              </w:rPr>
                              <w:t xml:space="preserve">  </w:t>
                            </w:r>
                            <w:r w:rsidRPr="000C39EB">
                              <w:rPr>
                                <w:color w:val="0070C0"/>
                                <w:sz w:val="16"/>
                              </w:rPr>
                              <w:t>+</w:t>
                            </w:r>
                            <w:proofErr w:type="gramEnd"/>
                            <w:r w:rsidRPr="000C39EB">
                              <w:rPr>
                                <w:color w:val="0070C0"/>
                                <w:sz w:val="16"/>
                              </w:rPr>
                              <w:t xml:space="preserve"> T</w:t>
                            </w:r>
                            <w:r w:rsidRPr="000C39EB">
                              <w:rPr>
                                <w:color w:val="0070C0"/>
                                <w:sz w:val="16"/>
                                <w:vertAlign w:val="subscript"/>
                              </w:rPr>
                              <w:t xml:space="preserve">HARQ </w:t>
                            </w:r>
                            <w:r w:rsidRPr="000C39EB">
                              <w:rPr>
                                <w:color w:val="0070C0"/>
                                <w:sz w:val="16"/>
                              </w:rPr>
                              <w:t>+ max(</w:t>
                            </w:r>
                            <w:proofErr w:type="spellStart"/>
                            <w:r w:rsidRPr="000C39EB">
                              <w:rPr>
                                <w:color w:val="0070C0"/>
                                <w:sz w:val="16"/>
                              </w:rPr>
                              <w:t>T</w:t>
                            </w:r>
                            <w:r w:rsidRPr="000C39EB">
                              <w:rPr>
                                <w:color w:val="0070C0"/>
                                <w:sz w:val="16"/>
                                <w:vertAlign w:val="subscript"/>
                              </w:rPr>
                              <w:t>FineTiming</w:t>
                            </w:r>
                            <w:proofErr w:type="spellEnd"/>
                            <w:r w:rsidRPr="000C39EB">
                              <w:rPr>
                                <w:color w:val="0070C0"/>
                                <w:sz w:val="16"/>
                                <w:vertAlign w:val="subscript"/>
                              </w:rPr>
                              <w:t xml:space="preserve"> </w:t>
                            </w:r>
                            <w:r w:rsidRPr="000C39EB">
                              <w:rPr>
                                <w:color w:val="0070C0"/>
                                <w:sz w:val="16"/>
                              </w:rPr>
                              <w:t xml:space="preserve">+ 2ms, </w:t>
                            </w:r>
                            <w:proofErr w:type="spellStart"/>
                            <w:r w:rsidRPr="000C39EB">
                              <w:rPr>
                                <w:color w:val="0070C0"/>
                                <w:sz w:val="16"/>
                              </w:rPr>
                              <w:t>T</w:t>
                            </w:r>
                            <w:r w:rsidRPr="000C39EB">
                              <w:rPr>
                                <w:color w:val="0070C0"/>
                                <w:sz w:val="16"/>
                                <w:vertAlign w:val="subscript"/>
                              </w:rPr>
                              <w:t>uncertainty_SP</w:t>
                            </w:r>
                            <w:proofErr w:type="spellEnd"/>
                            <w:r w:rsidRPr="000C39EB">
                              <w:rPr>
                                <w:color w:val="0070C0"/>
                                <w:sz w:val="16"/>
                              </w:rPr>
                              <w:t>). (Huawei)</w:t>
                            </w:r>
                          </w:p>
                          <w:p w:rsidR="000C39EB" w:rsidRPr="000C39EB" w:rsidRDefault="000C39EB" w:rsidP="000C39EB">
                            <w:pPr>
                              <w:rPr>
                                <w:b/>
                                <w:color w:val="0070C0"/>
                                <w:sz w:val="16"/>
                                <w:u w:val="single"/>
                                <w:lang w:eastAsia="ko-KR"/>
                              </w:rPr>
                            </w:pPr>
                            <w:r w:rsidRPr="000C39EB">
                              <w:rPr>
                                <w:b/>
                                <w:color w:val="0070C0"/>
                                <w:sz w:val="16"/>
                                <w:u w:val="single"/>
                                <w:lang w:eastAsia="ko-KR"/>
                              </w:rPr>
                              <w:t xml:space="preserve">Issue1-2-4-6: Text proposal in case </w:t>
                            </w:r>
                            <w:proofErr w:type="gramStart"/>
                            <w:r w:rsidRPr="000C39EB">
                              <w:rPr>
                                <w:b/>
                                <w:color w:val="0070C0"/>
                                <w:sz w:val="16"/>
                                <w:u w:val="single"/>
                                <w:lang w:eastAsia="ko-KR"/>
                              </w:rPr>
                              <w:t>of  periodic</w:t>
                            </w:r>
                            <w:proofErr w:type="gramEnd"/>
                            <w:r w:rsidRPr="000C39EB">
                              <w:rPr>
                                <w:b/>
                                <w:color w:val="0070C0"/>
                                <w:sz w:val="16"/>
                                <w:u w:val="single"/>
                                <w:lang w:eastAsia="ko-KR"/>
                              </w:rPr>
                              <w:t xml:space="preserve"> CSI-RS is used for CSI reporting: </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eastAsia="宋体"/>
                                <w:color w:val="0070C0"/>
                                <w:sz w:val="16"/>
                                <w:szCs w:val="24"/>
                                <w:lang w:val="en-US"/>
                              </w:rPr>
                              <w:t>Option</w:t>
                            </w:r>
                            <w:r w:rsidRPr="000C39EB">
                              <w:rPr>
                                <w:color w:val="0070C0"/>
                                <w:sz w:val="16"/>
                              </w:rPr>
                              <w:t xml:space="preserve"> 1: </w:t>
                            </w:r>
                            <w:r w:rsidRPr="000C39EB">
                              <w:rPr>
                                <w:color w:val="0070C0"/>
                                <w:sz w:val="16"/>
                                <w:lang w:val="it-IT"/>
                              </w:rPr>
                              <w:t>3ms + T</w:t>
                            </w:r>
                            <w:r w:rsidRPr="000C39EB">
                              <w:rPr>
                                <w:color w:val="0070C0"/>
                                <w:sz w:val="16"/>
                                <w:vertAlign w:val="subscript"/>
                                <w:lang w:val="it-IT"/>
                              </w:rPr>
                              <w:t xml:space="preserve">FirstSSB_MAX </w:t>
                            </w:r>
                            <w:r w:rsidRPr="000C39EB">
                              <w:rPr>
                                <w:color w:val="0070C0"/>
                                <w:sz w:val="16"/>
                                <w:lang w:val="it-IT"/>
                              </w:rPr>
                              <w:t xml:space="preserve">+ </w:t>
                            </w:r>
                            <w:r w:rsidRPr="000C39EB">
                              <w:rPr>
                                <w:color w:val="0070C0"/>
                                <w:sz w:val="16"/>
                              </w:rPr>
                              <w:t>T</w:t>
                            </w:r>
                            <w:r w:rsidRPr="000C39EB">
                              <w:rPr>
                                <w:color w:val="0070C0"/>
                                <w:sz w:val="16"/>
                                <w:vertAlign w:val="subscript"/>
                              </w:rPr>
                              <w:t>SMTC</w:t>
                            </w:r>
                            <w:r w:rsidRPr="000C39EB">
                              <w:rPr>
                                <w:color w:val="0070C0"/>
                                <w:sz w:val="16"/>
                                <w:vertAlign w:val="subscript"/>
                                <w:lang w:val="it-IT"/>
                              </w:rPr>
                              <w:t xml:space="preserve">_MAX </w:t>
                            </w:r>
                            <w:r w:rsidRPr="000C39EB">
                              <w:rPr>
                                <w:color w:val="0070C0"/>
                                <w:sz w:val="16"/>
                                <w:lang w:val="it-IT"/>
                              </w:rPr>
                              <w:t>+ T</w:t>
                            </w:r>
                            <w:r w:rsidRPr="000C39EB">
                              <w:rPr>
                                <w:color w:val="0070C0"/>
                                <w:sz w:val="16"/>
                                <w:vertAlign w:val="subscript"/>
                                <w:lang w:val="it-IT"/>
                              </w:rPr>
                              <w:t>rs</w:t>
                            </w:r>
                            <w:r w:rsidRPr="000C39EB">
                              <w:rPr>
                                <w:color w:val="0070C0"/>
                                <w:sz w:val="16"/>
                                <w:lang w:val="it-IT"/>
                              </w:rPr>
                              <w:t xml:space="preserve"> + T</w:t>
                            </w:r>
                            <w:r w:rsidRPr="000C39EB">
                              <w:rPr>
                                <w:color w:val="0070C0"/>
                                <w:sz w:val="16"/>
                                <w:vertAlign w:val="subscript"/>
                                <w:lang w:val="it-IT"/>
                              </w:rPr>
                              <w:t>HARQ</w:t>
                            </w:r>
                            <w:r w:rsidRPr="000C39EB">
                              <w:rPr>
                                <w:color w:val="0070C0"/>
                                <w:sz w:val="16"/>
                                <w:lang w:val="it-IT"/>
                              </w:rPr>
                              <w:t xml:space="preserve"> </w:t>
                            </w:r>
                            <w:proofErr w:type="gramStart"/>
                            <w:r w:rsidRPr="000C39EB">
                              <w:rPr>
                                <w:color w:val="0070C0"/>
                                <w:sz w:val="16"/>
                                <w:lang w:val="it-IT"/>
                              </w:rPr>
                              <w:t>+  T</w:t>
                            </w:r>
                            <w:r w:rsidRPr="000C39EB">
                              <w:rPr>
                                <w:color w:val="0070C0"/>
                                <w:sz w:val="16"/>
                                <w:vertAlign w:val="subscript"/>
                                <w:lang w:val="it-IT"/>
                              </w:rPr>
                              <w:t>FineTiming</w:t>
                            </w:r>
                            <w:proofErr w:type="gramEnd"/>
                            <w:r w:rsidRPr="000C39EB">
                              <w:rPr>
                                <w:color w:val="0070C0"/>
                                <w:sz w:val="16"/>
                                <w:vertAlign w:val="subscript"/>
                                <w:lang w:val="it-IT"/>
                              </w:rPr>
                              <w:t xml:space="preserve"> </w:t>
                            </w:r>
                            <w:r w:rsidRPr="000C39EB">
                              <w:rPr>
                                <w:color w:val="0070C0"/>
                                <w:sz w:val="16"/>
                                <w:lang w:val="it-IT"/>
                              </w:rPr>
                              <w:t>+ 2ms (Ericsson)</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eastAsia="宋体"/>
                                <w:color w:val="0070C0"/>
                                <w:sz w:val="16"/>
                                <w:szCs w:val="24"/>
                                <w:lang w:val="en-US"/>
                              </w:rPr>
                              <w:t>Option</w:t>
                            </w:r>
                            <w:r w:rsidRPr="000C39EB">
                              <w:rPr>
                                <w:color w:val="0070C0"/>
                                <w:sz w:val="16"/>
                                <w:lang w:val="it-IT"/>
                              </w:rPr>
                              <w:t xml:space="preserve"> 2: 3ms + T</w:t>
                            </w:r>
                            <w:r w:rsidRPr="000C39EB">
                              <w:rPr>
                                <w:color w:val="0070C0"/>
                                <w:sz w:val="16"/>
                                <w:vertAlign w:val="subscript"/>
                                <w:lang w:val="it-IT"/>
                              </w:rPr>
                              <w:t xml:space="preserve">FirstSSB_MAX </w:t>
                            </w:r>
                            <w:r w:rsidRPr="000C39EB">
                              <w:rPr>
                                <w:color w:val="0070C0"/>
                                <w:sz w:val="16"/>
                                <w:lang w:val="it-IT"/>
                              </w:rPr>
                              <w:t xml:space="preserve">+ </w:t>
                            </w:r>
                            <w:r w:rsidRPr="000C39EB">
                              <w:rPr>
                                <w:color w:val="0070C0"/>
                                <w:sz w:val="16"/>
                              </w:rPr>
                              <w:t>T</w:t>
                            </w:r>
                            <w:r w:rsidRPr="000C39EB">
                              <w:rPr>
                                <w:color w:val="0070C0"/>
                                <w:sz w:val="16"/>
                                <w:vertAlign w:val="subscript"/>
                              </w:rPr>
                              <w:t>SMTC</w:t>
                            </w:r>
                            <w:r w:rsidRPr="000C39EB">
                              <w:rPr>
                                <w:color w:val="0070C0"/>
                                <w:sz w:val="16"/>
                                <w:vertAlign w:val="subscript"/>
                                <w:lang w:val="it-IT"/>
                              </w:rPr>
                              <w:t xml:space="preserve">_MAX </w:t>
                            </w:r>
                            <w:r w:rsidRPr="000C39EB">
                              <w:rPr>
                                <w:color w:val="0070C0"/>
                                <w:sz w:val="16"/>
                                <w:lang w:val="it-IT"/>
                              </w:rPr>
                              <w:t>+ T</w:t>
                            </w:r>
                            <w:r w:rsidRPr="000C39EB">
                              <w:rPr>
                                <w:color w:val="0070C0"/>
                                <w:sz w:val="16"/>
                                <w:vertAlign w:val="subscript"/>
                                <w:lang w:val="it-IT"/>
                              </w:rPr>
                              <w:t>rs</w:t>
                            </w:r>
                            <w:r w:rsidRPr="000C39EB">
                              <w:rPr>
                                <w:rFonts w:eastAsia="Malgun Gothic"/>
                                <w:color w:val="0070C0"/>
                                <w:sz w:val="16"/>
                                <w:lang w:val="it-IT"/>
                              </w:rPr>
                              <w:t xml:space="preserve"> </w:t>
                            </w:r>
                            <w:r w:rsidRPr="000C39EB">
                              <w:rPr>
                                <w:color w:val="0070C0"/>
                                <w:sz w:val="16"/>
                                <w:lang w:val="it-IT"/>
                              </w:rPr>
                              <w:t>+ max {(T</w:t>
                            </w:r>
                            <w:r w:rsidRPr="000C39EB">
                              <w:rPr>
                                <w:color w:val="0070C0"/>
                                <w:sz w:val="16"/>
                                <w:vertAlign w:val="subscript"/>
                                <w:lang w:val="it-IT"/>
                              </w:rPr>
                              <w:t>HARQ</w:t>
                            </w:r>
                            <w:r w:rsidRPr="000C39EB">
                              <w:rPr>
                                <w:color w:val="0070C0"/>
                                <w:sz w:val="16"/>
                                <w:lang w:val="it-IT"/>
                              </w:rPr>
                              <w:t xml:space="preserve"> + T</w:t>
                            </w:r>
                            <w:r w:rsidRPr="000C39EB">
                              <w:rPr>
                                <w:color w:val="0070C0"/>
                                <w:sz w:val="16"/>
                                <w:vertAlign w:val="subscript"/>
                                <w:lang w:val="it-IT"/>
                              </w:rPr>
                              <w:t>uncertainty_MAC</w:t>
                            </w:r>
                            <w:r w:rsidRPr="000C39EB">
                              <w:rPr>
                                <w:color w:val="0070C0"/>
                                <w:sz w:val="16"/>
                                <w:lang w:val="it-IT"/>
                              </w:rPr>
                              <w:t xml:space="preserve"> + 5ms + T</w:t>
                            </w:r>
                            <w:r w:rsidRPr="000C39EB">
                              <w:rPr>
                                <w:color w:val="0070C0"/>
                                <w:sz w:val="16"/>
                                <w:vertAlign w:val="subscript"/>
                                <w:lang w:val="it-IT"/>
                              </w:rPr>
                              <w:t>FineTiming</w:t>
                            </w:r>
                            <w:r w:rsidRPr="000C39EB">
                              <w:rPr>
                                <w:color w:val="0070C0"/>
                                <w:sz w:val="16"/>
                                <w:lang w:val="it-IT"/>
                              </w:rPr>
                              <w:t>), (T</w:t>
                            </w:r>
                            <w:r w:rsidRPr="000C39EB">
                              <w:rPr>
                                <w:color w:val="0070C0"/>
                                <w:sz w:val="16"/>
                                <w:vertAlign w:val="subscript"/>
                                <w:lang w:val="it-IT"/>
                              </w:rPr>
                              <w:t>uncertainty_RRC</w:t>
                            </w:r>
                            <w:r w:rsidRPr="000C39EB">
                              <w:rPr>
                                <w:color w:val="0070C0"/>
                                <w:sz w:val="16"/>
                                <w:lang w:val="it-IT"/>
                              </w:rPr>
                              <w:t xml:space="preserve"> + T</w:t>
                            </w:r>
                            <w:r w:rsidRPr="000C39EB">
                              <w:rPr>
                                <w:color w:val="0070C0"/>
                                <w:sz w:val="16"/>
                                <w:vertAlign w:val="subscript"/>
                                <w:lang w:val="it-IT"/>
                              </w:rPr>
                              <w:t>RRC_delay</w:t>
                            </w:r>
                            <w:r w:rsidRPr="000C39EB">
                              <w:rPr>
                                <w:color w:val="0070C0"/>
                                <w:sz w:val="16"/>
                                <w:lang w:val="it-IT"/>
                              </w:rPr>
                              <w:t>)}. (Mediatek, Qualcomm, Apple)</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8"/>
                                <w:lang w:val="it-IT"/>
                              </w:rPr>
                            </w:pPr>
                            <w:r w:rsidRPr="000C39EB">
                              <w:rPr>
                                <w:color w:val="0070C0"/>
                                <w:sz w:val="18"/>
                                <w:lang w:val="it-IT"/>
                              </w:rPr>
                              <w:t xml:space="preserve">Option 3: 3ms + </w:t>
                            </w:r>
                            <w:proofErr w:type="spellStart"/>
                            <w:r w:rsidRPr="000C39EB">
                              <w:rPr>
                                <w:color w:val="0070C0"/>
                                <w:sz w:val="18"/>
                              </w:rPr>
                              <w:t>T</w:t>
                            </w:r>
                            <w:r w:rsidRPr="000C39EB">
                              <w:rPr>
                                <w:color w:val="0070C0"/>
                                <w:sz w:val="18"/>
                                <w:vertAlign w:val="subscript"/>
                              </w:rPr>
                              <w:t>FirstSSB_MAX</w:t>
                            </w:r>
                            <w:proofErr w:type="spellEnd"/>
                            <w:r w:rsidRPr="000C39EB">
                              <w:rPr>
                                <w:color w:val="0070C0"/>
                                <w:sz w:val="18"/>
                              </w:rPr>
                              <w:t xml:space="preserve"> + T</w:t>
                            </w:r>
                            <w:r w:rsidRPr="000C39EB">
                              <w:rPr>
                                <w:color w:val="0070C0"/>
                                <w:sz w:val="18"/>
                                <w:vertAlign w:val="subscript"/>
                              </w:rPr>
                              <w:t>SMTC_MAX</w:t>
                            </w:r>
                            <w:r w:rsidRPr="000C39EB">
                              <w:rPr>
                                <w:color w:val="0070C0"/>
                                <w:sz w:val="18"/>
                              </w:rPr>
                              <w:t xml:space="preserve"> + X </w:t>
                            </w:r>
                            <w:proofErr w:type="spellStart"/>
                            <w:r w:rsidRPr="000C39EB">
                              <w:rPr>
                                <w:color w:val="0070C0"/>
                                <w:sz w:val="18"/>
                              </w:rPr>
                              <w:t>T</w:t>
                            </w:r>
                            <w:r w:rsidRPr="000C39EB">
                              <w:rPr>
                                <w:color w:val="0070C0"/>
                                <w:sz w:val="18"/>
                                <w:vertAlign w:val="subscript"/>
                              </w:rPr>
                              <w:t>rs</w:t>
                            </w:r>
                            <w:proofErr w:type="spellEnd"/>
                            <w:r w:rsidRPr="000C39EB">
                              <w:rPr>
                                <w:color w:val="0070C0"/>
                                <w:sz w:val="18"/>
                              </w:rPr>
                              <w:t xml:space="preserve"> + T</w:t>
                            </w:r>
                            <w:r w:rsidRPr="000C39EB">
                              <w:rPr>
                                <w:color w:val="0070C0"/>
                                <w:sz w:val="18"/>
                                <w:vertAlign w:val="subscript"/>
                              </w:rPr>
                              <w:t>HARQ</w:t>
                            </w:r>
                            <w:r w:rsidRPr="000C39EB">
                              <w:rPr>
                                <w:color w:val="0070C0"/>
                                <w:sz w:val="18"/>
                              </w:rPr>
                              <w:t xml:space="preserve"> + 5ms (Nokia)</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eastAsiaTheme="minorEastAsia"/>
                                <w:iCs/>
                                <w:color w:val="0070C0"/>
                                <w:sz w:val="18"/>
                                <w:lang w:val="it-IT"/>
                              </w:rPr>
                            </w:pPr>
                            <w:r w:rsidRPr="000C39EB">
                              <w:rPr>
                                <w:color w:val="0070C0"/>
                                <w:sz w:val="18"/>
                                <w:lang w:val="it-IT"/>
                              </w:rPr>
                              <w:t>Option 4: 3ms + T</w:t>
                            </w:r>
                            <w:r w:rsidRPr="000C39EB">
                              <w:rPr>
                                <w:color w:val="0070C0"/>
                                <w:sz w:val="18"/>
                                <w:vertAlign w:val="subscript"/>
                                <w:lang w:val="it-IT"/>
                              </w:rPr>
                              <w:t xml:space="preserve">FirstSSB_MAX </w:t>
                            </w:r>
                            <w:r w:rsidRPr="000C39EB">
                              <w:rPr>
                                <w:color w:val="0070C0"/>
                                <w:sz w:val="18"/>
                                <w:lang w:val="it-IT"/>
                              </w:rPr>
                              <w:t>+ T</w:t>
                            </w:r>
                            <w:r w:rsidRPr="000C39EB">
                              <w:rPr>
                                <w:color w:val="0070C0"/>
                                <w:sz w:val="18"/>
                                <w:vertAlign w:val="subscript"/>
                                <w:lang w:val="it-IT"/>
                              </w:rPr>
                              <w:t xml:space="preserve">SMTC_MAX </w:t>
                            </w:r>
                            <w:r w:rsidRPr="000C39EB">
                              <w:rPr>
                                <w:color w:val="0070C0"/>
                                <w:sz w:val="18"/>
                                <w:lang w:val="it-IT"/>
                              </w:rPr>
                              <w:t xml:space="preserve">+ </w:t>
                            </w:r>
                            <w:r w:rsidRPr="000C39EB">
                              <w:rPr>
                                <w:color w:val="0070C0"/>
                                <w:sz w:val="18"/>
                              </w:rPr>
                              <w:t>8*</w:t>
                            </w:r>
                            <w:r w:rsidRPr="000C39EB">
                              <w:rPr>
                                <w:color w:val="0070C0"/>
                                <w:sz w:val="18"/>
                                <w:lang w:val="it-IT"/>
                              </w:rPr>
                              <w:t>T</w:t>
                            </w:r>
                            <w:r w:rsidRPr="000C39EB">
                              <w:rPr>
                                <w:color w:val="0070C0"/>
                                <w:sz w:val="18"/>
                                <w:vertAlign w:val="subscript"/>
                                <w:lang w:val="it-IT"/>
                              </w:rPr>
                              <w:t>rs</w:t>
                            </w:r>
                            <w:r w:rsidRPr="000C39EB">
                              <w:rPr>
                                <w:rFonts w:eastAsia="Malgun Gothic"/>
                                <w:color w:val="0070C0"/>
                                <w:sz w:val="18"/>
                                <w:lang w:val="it-IT"/>
                              </w:rPr>
                              <w:t xml:space="preserve"> </w:t>
                            </w:r>
                            <w:r w:rsidRPr="000C39EB">
                              <w:rPr>
                                <w:color w:val="0070C0"/>
                                <w:sz w:val="18"/>
                                <w:lang w:val="it-IT"/>
                              </w:rPr>
                              <w:t>+ max {(T</w:t>
                            </w:r>
                            <w:r w:rsidRPr="000C39EB">
                              <w:rPr>
                                <w:color w:val="0070C0"/>
                                <w:sz w:val="18"/>
                                <w:vertAlign w:val="subscript"/>
                                <w:lang w:val="it-IT"/>
                              </w:rPr>
                              <w:t>HARQ</w:t>
                            </w:r>
                            <w:r w:rsidRPr="000C39EB">
                              <w:rPr>
                                <w:color w:val="0070C0"/>
                                <w:sz w:val="18"/>
                                <w:lang w:val="it-IT"/>
                              </w:rPr>
                              <w:t xml:space="preserve"> + 5ms + T</w:t>
                            </w:r>
                            <w:r w:rsidRPr="000C39EB">
                              <w:rPr>
                                <w:color w:val="0070C0"/>
                                <w:sz w:val="18"/>
                                <w:vertAlign w:val="subscript"/>
                                <w:lang w:val="it-IT"/>
                              </w:rPr>
                              <w:t>FineTiming</w:t>
                            </w:r>
                            <w:r w:rsidRPr="000C39EB">
                              <w:rPr>
                                <w:color w:val="0070C0"/>
                                <w:sz w:val="18"/>
                                <w:lang w:val="it-IT"/>
                              </w:rPr>
                              <w:t>), (T</w:t>
                            </w:r>
                            <w:r w:rsidRPr="000C39EB">
                              <w:rPr>
                                <w:color w:val="0070C0"/>
                                <w:sz w:val="18"/>
                                <w:vertAlign w:val="subscript"/>
                                <w:lang w:val="it-IT"/>
                              </w:rPr>
                              <w:t>uncertainty_RRC</w:t>
                            </w:r>
                            <w:r w:rsidRPr="000C39EB">
                              <w:rPr>
                                <w:color w:val="0070C0"/>
                                <w:sz w:val="18"/>
                                <w:lang w:val="it-IT"/>
                              </w:rPr>
                              <w:t xml:space="preserve"> + T</w:t>
                            </w:r>
                            <w:r w:rsidRPr="000C39EB">
                              <w:rPr>
                                <w:color w:val="0070C0"/>
                                <w:sz w:val="18"/>
                                <w:vertAlign w:val="subscript"/>
                                <w:lang w:val="it-IT"/>
                              </w:rPr>
                              <w:t>RRC_delay</w:t>
                            </w:r>
                            <w:r w:rsidRPr="000C39EB">
                              <w:rPr>
                                <w:color w:val="0070C0"/>
                                <w:sz w:val="18"/>
                                <w:lang w:val="it-IT"/>
                              </w:rPr>
                              <w:t>)}. (Huawei)</w:t>
                            </w:r>
                          </w:p>
                          <w:p w:rsidR="000C39EB" w:rsidRPr="000C39EB" w:rsidRDefault="000C39EB" w:rsidP="000C39EB">
                            <w:pPr>
                              <w:spacing w:after="120"/>
                              <w:rPr>
                                <w:rFonts w:eastAsiaTheme="minorEastAsia"/>
                                <w:i/>
                                <w:sz w:val="18"/>
                                <w:highlight w:val="green"/>
                                <w:lang w:val="en-US"/>
                              </w:rPr>
                            </w:pPr>
                            <w:r w:rsidRPr="000C39EB">
                              <w:rPr>
                                <w:rFonts w:eastAsiaTheme="minorEastAsia"/>
                                <w:i/>
                                <w:sz w:val="18"/>
                                <w:highlight w:val="green"/>
                                <w:lang w:val="en-US"/>
                              </w:rPr>
                              <w:t>Agreements</w:t>
                            </w:r>
                            <w:r w:rsidRPr="000C39EB">
                              <w:rPr>
                                <w:rFonts w:eastAsiaTheme="minorEastAsia" w:hint="eastAsia"/>
                                <w:i/>
                                <w:sz w:val="18"/>
                                <w:highlight w:val="green"/>
                                <w:lang w:val="en-US"/>
                              </w:rPr>
                              <w:t>:</w:t>
                            </w:r>
                          </w:p>
                          <w:p w:rsidR="000C39EB" w:rsidRPr="000C39EB" w:rsidRDefault="000C39EB" w:rsidP="000C39EB">
                            <w:pPr>
                              <w:pStyle w:val="afff7"/>
                              <w:numPr>
                                <w:ilvl w:val="0"/>
                                <w:numId w:val="48"/>
                              </w:numPr>
                              <w:suppressAutoHyphens w:val="0"/>
                              <w:autoSpaceDN w:val="0"/>
                              <w:adjustRightInd w:val="0"/>
                              <w:spacing w:after="120"/>
                              <w:ind w:firstLineChars="0"/>
                              <w:rPr>
                                <w:rFonts w:eastAsia="Yu Mincho" w:cstheme="minorHAnsi"/>
                                <w:sz w:val="18"/>
                                <w:highlight w:val="green"/>
                              </w:rPr>
                            </w:pPr>
                            <w:r w:rsidRPr="000C39EB">
                              <w:rPr>
                                <w:rFonts w:eastAsia="Yu Mincho" w:cstheme="minorHAnsi"/>
                                <w:sz w:val="18"/>
                                <w:highlight w:val="green"/>
                              </w:rPr>
                              <w:t>T</w:t>
                            </w:r>
                            <w:r w:rsidRPr="000C39EB">
                              <w:rPr>
                                <w:rFonts w:eastAsia="Yu Mincho" w:cstheme="minorHAnsi"/>
                                <w:sz w:val="18"/>
                                <w:highlight w:val="green"/>
                                <w:vertAlign w:val="subscript"/>
                              </w:rPr>
                              <w:t xml:space="preserve">SMTC_MAX </w:t>
                            </w:r>
                            <w:r w:rsidRPr="000C39EB">
                              <w:rPr>
                                <w:rFonts w:eastAsia="Yu Mincho" w:cstheme="minorHAnsi"/>
                                <w:sz w:val="18"/>
                                <w:highlight w:val="green"/>
                              </w:rPr>
                              <w:t xml:space="preserve">is defined as the longer SMTC periodicity between active serving cells and </w:t>
                            </w:r>
                            <w:proofErr w:type="spellStart"/>
                            <w:r w:rsidRPr="000C39EB">
                              <w:rPr>
                                <w:rFonts w:eastAsia="Yu Mincho" w:cstheme="minorHAnsi"/>
                                <w:sz w:val="18"/>
                                <w:highlight w:val="green"/>
                              </w:rPr>
                              <w:t>SCell</w:t>
                            </w:r>
                            <w:proofErr w:type="spellEnd"/>
                            <w:r w:rsidRPr="000C39EB">
                              <w:rPr>
                                <w:rFonts w:eastAsia="Yu Mincho" w:cstheme="minorHAnsi"/>
                                <w:sz w:val="18"/>
                                <w:highlight w:val="green"/>
                              </w:rPr>
                              <w:t xml:space="preserve"> being activated in the bands supported for CBM</w:t>
                            </w:r>
                          </w:p>
                          <w:p w:rsidR="00E63C03" w:rsidRPr="000C39EB" w:rsidRDefault="000C39EB" w:rsidP="000C39EB">
                            <w:pPr>
                              <w:pStyle w:val="afff7"/>
                              <w:numPr>
                                <w:ilvl w:val="0"/>
                                <w:numId w:val="48"/>
                              </w:numPr>
                              <w:suppressAutoHyphens w:val="0"/>
                              <w:autoSpaceDN w:val="0"/>
                              <w:adjustRightInd w:val="0"/>
                              <w:spacing w:after="120"/>
                              <w:ind w:firstLineChars="0"/>
                              <w:rPr>
                                <w:rFonts w:eastAsia="Yu Mincho" w:cstheme="minorHAnsi"/>
                                <w:sz w:val="18"/>
                                <w:highlight w:val="green"/>
                              </w:rPr>
                            </w:pPr>
                            <w:r w:rsidRPr="000C39EB">
                              <w:rPr>
                                <w:sz w:val="18"/>
                                <w:highlight w:val="green"/>
                                <w:u w:val="single"/>
                                <w:lang w:eastAsia="ko-KR"/>
                              </w:rPr>
                              <w:t>SSB-ID search latency for coarse timing estimation CANNOT be skipped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ED09" id="文本框 4" o:spid="_x0000_s1027" type="#_x0000_t202" style="position:absolute;left:0;text-align:left;margin-left:.15pt;margin-top:16.75pt;width:478.45pt;height:47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yApXgIAAKoEAAAOAAAAZHJzL2Uyb0RvYy54bWysVEtu2zAQ3RfoHQjuG8mJ46RG5MBN4KJA&#10;kARwiqxpioqFUhyWpC25B2hv0FU33fdcPkcf6U8+7arohpofH2fezOjsvGs0WyrnazIF7x3knCkj&#10;qazNQ8E/3k3enHLmgzCl0GRUwVfK8/PR61dnrR2qQ5qTLpVjADF+2NqCz0Owwyzzcq4a4Q/IKgNn&#10;Ra4RAap7yEonWqA3OjvM80HWkiutI6m8h/Vy4+SjhF9VSoabqvIqMF1w5BbS6dI5i2c2OhPDByfs&#10;vJbbNMQ/ZNGI2uDRPdSlCIItXP0HVFNLR56qcCCpyaiqaqlSDaiml7+oZjoXVqVaQI63e5r8/4OV&#10;18tbx+qy4H3OjGjQovX3b+sfv9Y/v7J+pKe1foioqUVc6N5Rhzbv7B7GWHVXuSZ+UQ+DH0Sv9uSq&#10;LjAJ4yA/GRz1jjmT8A3yU6iJ/uzxunU+vFfUsCgU3KF7iVSxvPIBqSB0FxJf86TrclJrnZQ4MepC&#10;O7YU6LUOKUnceBalDWvx+tFxnoCf+SL0/v5MC/kplvkcAZo2MEZSNsVHKXSzLnG4J2ZG5Qp8OdoM&#10;nLdyUgP+SvhwKxwmDBRha8INjkoTcqKtxNmc3Je/2WM8Gg8vZy0mtuD+80I4xZn+YDASb3v9fhzx&#10;pPSPTw6huKee2VOPWTQXBKJ62E8rkxjjg96JlaPmHss1jq/CJYzE2wUPO/EibPYIyynVeJyCMNRW&#10;hCsztTJCx8ZEWu+6e+Hstq0BE3FNu9kWwxfd3cTGm4bGi0BVnVofed6wuqUfC5G6s13euHFP9RT1&#10;+IsZ/QYAAP//AwBQSwMEFAAGAAgAAAAhADrCxzPbAAAABwEAAA8AAABkcnMvZG93bnJldi54bWxM&#10;jsFOwzAQRO9I/IO1SNyok1aFJI1TASpcOFFQz27s2hbxOrLdNPw9ywkuox3NaPa129kPbNIxuYAC&#10;ykUBTGMflEMj4PPj5a4ClrJEJYeAWsC3TrDtrq9a2ahwwXc97bNhNIKpkQJszmPDeeqt9jItwqiR&#10;slOIXmay0XAV5YXG/cCXRXHPvXRIH6wc9bPV/df+7AXsnkxt+kpGu6uUc9N8OL2ZVyFub+bHDbCs&#10;5/xXhl98QoeOmI7hjCqxQcCKeqSrNTBK6/XDEtiRjrosgXct/8/f/QAAAP//AwBQSwECLQAUAAYA&#10;CAAAACEAtoM4kv4AAADhAQAAEwAAAAAAAAAAAAAAAAAAAAAAW0NvbnRlbnRfVHlwZXNdLnhtbFBL&#10;AQItABQABgAIAAAAIQA4/SH/1gAAAJQBAAALAAAAAAAAAAAAAAAAAC8BAABfcmVscy8ucmVsc1BL&#10;AQItABQABgAIAAAAIQB7ayApXgIAAKoEAAAOAAAAAAAAAAAAAAAAAC4CAABkcnMvZTJvRG9jLnht&#10;bFBLAQItABQABgAIAAAAIQA6wscz2wAAAAcBAAAPAAAAAAAAAAAAAAAAALgEAABkcnMvZG93bnJl&#10;di54bWxQSwUGAAAAAAQABADzAAAAwAUAAAAA&#10;" fillcolor="white [3201]" strokeweight=".5pt">
                <v:textbox>
                  <w:txbxContent>
                    <w:p w:rsidR="000C39EB" w:rsidRPr="000C39EB" w:rsidRDefault="000C39EB" w:rsidP="000C39EB">
                      <w:pPr>
                        <w:rPr>
                          <w:b/>
                          <w:color w:val="0070C0"/>
                          <w:sz w:val="16"/>
                          <w:u w:val="single"/>
                          <w:lang w:eastAsia="ko-KR"/>
                        </w:rPr>
                      </w:pPr>
                      <w:r w:rsidRPr="000C39EB">
                        <w:rPr>
                          <w:b/>
                          <w:color w:val="0070C0"/>
                          <w:sz w:val="16"/>
                          <w:u w:val="single"/>
                          <w:lang w:eastAsia="ko-KR"/>
                        </w:rPr>
                        <w:t xml:space="preserve">Issue1-2-4-2: Can AGC settling time be reduced for UE owing to following AGC settling in </w:t>
                      </w:r>
                      <w:proofErr w:type="spellStart"/>
                      <w:r w:rsidRPr="000C39EB">
                        <w:rPr>
                          <w:b/>
                          <w:color w:val="0070C0"/>
                          <w:sz w:val="16"/>
                          <w:u w:val="single"/>
                          <w:lang w:eastAsia="ko-KR"/>
                        </w:rPr>
                        <w:t>Pcell</w:t>
                      </w:r>
                      <w:proofErr w:type="spellEnd"/>
                      <w:r w:rsidRPr="000C39EB">
                        <w:rPr>
                          <w:b/>
                          <w:color w:val="0070C0"/>
                          <w:sz w:val="16"/>
                          <w:u w:val="single"/>
                          <w:lang w:eastAsia="ko-KR"/>
                        </w:rPr>
                        <w:t>/</w:t>
                      </w:r>
                      <w:proofErr w:type="spellStart"/>
                      <w:r w:rsidRPr="000C39EB">
                        <w:rPr>
                          <w:b/>
                          <w:color w:val="0070C0"/>
                          <w:sz w:val="16"/>
                          <w:u w:val="single"/>
                          <w:lang w:eastAsia="ko-KR"/>
                        </w:rPr>
                        <w:t>PSCell</w:t>
                      </w:r>
                      <w:proofErr w:type="spellEnd"/>
                      <w:r w:rsidRPr="000C39EB">
                        <w:rPr>
                          <w:b/>
                          <w:color w:val="0070C0"/>
                          <w:sz w:val="16"/>
                          <w:u w:val="single"/>
                          <w:lang w:eastAsia="ko-KR"/>
                        </w:rPr>
                        <w:t>?</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1: Yes (Nokia, Huawei, Qualcomm)</w:t>
                      </w:r>
                    </w:p>
                    <w:p w:rsidR="000C39EB" w:rsidRPr="000C39EB" w:rsidRDefault="000C39EB" w:rsidP="000C39EB">
                      <w:pPr>
                        <w:pStyle w:val="afff7"/>
                        <w:numPr>
                          <w:ilvl w:val="2"/>
                          <w:numId w:val="48"/>
                        </w:numPr>
                        <w:suppressAutoHyphens w:val="0"/>
                        <w:overflowPunct/>
                        <w:autoSpaceDE/>
                        <w:autoSpaceDN w:val="0"/>
                        <w:spacing w:after="120" w:line="256" w:lineRule="auto"/>
                        <w:ind w:left="1148" w:firstLineChars="0"/>
                        <w:textAlignment w:val="auto"/>
                        <w:rPr>
                          <w:rFonts w:cstheme="minorHAnsi"/>
                          <w:color w:val="0070C0"/>
                          <w:sz w:val="16"/>
                        </w:rPr>
                      </w:pPr>
                      <w:r w:rsidRPr="000C39EB">
                        <w:rPr>
                          <w:rFonts w:cstheme="minorHAnsi"/>
                          <w:color w:val="0070C0"/>
                          <w:sz w:val="16"/>
                        </w:rPr>
                        <w:t>If RTD &lt; X (Nokia)</w:t>
                      </w:r>
                    </w:p>
                    <w:p w:rsidR="000C39EB" w:rsidRPr="000C39EB" w:rsidRDefault="000C39EB" w:rsidP="000C39EB">
                      <w:pPr>
                        <w:pStyle w:val="afff7"/>
                        <w:numPr>
                          <w:ilvl w:val="2"/>
                          <w:numId w:val="48"/>
                        </w:numPr>
                        <w:suppressAutoHyphens w:val="0"/>
                        <w:overflowPunct/>
                        <w:autoSpaceDE/>
                        <w:autoSpaceDN w:val="0"/>
                        <w:spacing w:after="120" w:line="256" w:lineRule="auto"/>
                        <w:ind w:left="1148" w:firstLineChars="0"/>
                        <w:textAlignment w:val="auto"/>
                        <w:rPr>
                          <w:rFonts w:cstheme="minorHAnsi"/>
                          <w:color w:val="0070C0"/>
                          <w:sz w:val="16"/>
                        </w:rPr>
                      </w:pPr>
                      <w:r w:rsidRPr="000C39EB">
                        <w:rPr>
                          <w:bCs/>
                          <w:color w:val="0070C0"/>
                          <w:sz w:val="16"/>
                          <w:lang w:eastAsia="ko-KR"/>
                        </w:rPr>
                        <w:t>If this is about the number of required SSB bursts for coarse and fine AGC</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2: No (</w:t>
                      </w:r>
                      <w:proofErr w:type="spellStart"/>
                      <w:r w:rsidRPr="000C39EB">
                        <w:rPr>
                          <w:rFonts w:eastAsia="宋体"/>
                          <w:color w:val="0070C0"/>
                          <w:sz w:val="16"/>
                          <w:szCs w:val="24"/>
                          <w:lang w:val="en-US"/>
                        </w:rPr>
                        <w:t>Mediatek</w:t>
                      </w:r>
                      <w:proofErr w:type="spellEnd"/>
                      <w:r w:rsidRPr="000C39EB">
                        <w:rPr>
                          <w:rFonts w:cstheme="minorHAnsi"/>
                          <w:color w:val="0070C0"/>
                          <w:sz w:val="16"/>
                        </w:rPr>
                        <w:t>, OPPO, ZTE, Vivo, Ericsson, Apple)</w:t>
                      </w:r>
                    </w:p>
                    <w:p w:rsidR="000C39EB" w:rsidRPr="000C39EB" w:rsidRDefault="000C39EB" w:rsidP="000C39EB">
                      <w:pPr>
                        <w:pStyle w:val="afff7"/>
                        <w:numPr>
                          <w:ilvl w:val="2"/>
                          <w:numId w:val="48"/>
                        </w:numPr>
                        <w:suppressAutoHyphens w:val="0"/>
                        <w:overflowPunct/>
                        <w:autoSpaceDE/>
                        <w:autoSpaceDN w:val="0"/>
                        <w:spacing w:after="120" w:line="256" w:lineRule="auto"/>
                        <w:ind w:left="1148" w:firstLineChars="0"/>
                        <w:textAlignment w:val="auto"/>
                        <w:rPr>
                          <w:rFonts w:cstheme="minorHAnsi"/>
                          <w:color w:val="0070C0"/>
                          <w:sz w:val="16"/>
                        </w:rPr>
                      </w:pPr>
                      <w:r w:rsidRPr="000C39EB">
                        <w:rPr>
                          <w:rFonts w:cstheme="minorHAnsi"/>
                          <w:color w:val="0070C0"/>
                          <w:sz w:val="16"/>
                        </w:rPr>
                        <w:t>If RTD &gt; X (Nokia)</w:t>
                      </w:r>
                    </w:p>
                    <w:p w:rsidR="000C39EB" w:rsidRPr="000C39EB" w:rsidRDefault="000C39EB" w:rsidP="000C39EB">
                      <w:pPr>
                        <w:rPr>
                          <w:b/>
                          <w:color w:val="0070C0"/>
                          <w:sz w:val="16"/>
                          <w:u w:val="single"/>
                          <w:lang w:eastAsia="ko-KR"/>
                        </w:rPr>
                      </w:pPr>
                      <w:r w:rsidRPr="000C39EB">
                        <w:rPr>
                          <w:b/>
                          <w:color w:val="0070C0"/>
                          <w:sz w:val="16"/>
                          <w:u w:val="single"/>
                          <w:lang w:eastAsia="ko-KR"/>
                        </w:rPr>
                        <w:t>Issue1-2-4-3: Can TCI state indication and CSI reporting can be skipped for both semi-persistent and periodic CSI reporting?</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1: Yes (ZTE, Nokia, Ericsson)</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2: No (</w:t>
                      </w:r>
                      <w:proofErr w:type="spellStart"/>
                      <w:r w:rsidRPr="000C39EB">
                        <w:rPr>
                          <w:rFonts w:cstheme="minorHAnsi"/>
                          <w:color w:val="0070C0"/>
                          <w:sz w:val="16"/>
                        </w:rPr>
                        <w:t>Mediatek</w:t>
                      </w:r>
                      <w:proofErr w:type="spellEnd"/>
                      <w:r w:rsidRPr="000C39EB">
                        <w:rPr>
                          <w:rFonts w:cstheme="minorHAnsi"/>
                          <w:color w:val="0070C0"/>
                          <w:sz w:val="16"/>
                        </w:rPr>
                        <w:t>, Qualcomm, Vivo, Apple)</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3: Only TCI state indication can be skipped (Huawei)</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cstheme="minorHAnsi"/>
                          <w:color w:val="0070C0"/>
                          <w:sz w:val="16"/>
                        </w:rPr>
                      </w:pPr>
                      <w:r w:rsidRPr="000C39EB">
                        <w:rPr>
                          <w:rFonts w:cstheme="minorHAnsi"/>
                          <w:color w:val="0070C0"/>
                          <w:sz w:val="16"/>
                        </w:rPr>
                        <w:t>Option 4: consider defining requirements for following cases</w:t>
                      </w:r>
                    </w:p>
                    <w:p w:rsidR="000C39EB" w:rsidRPr="000C39EB" w:rsidRDefault="000C39EB" w:rsidP="000C39EB">
                      <w:pPr>
                        <w:pStyle w:val="afff7"/>
                        <w:numPr>
                          <w:ilvl w:val="2"/>
                          <w:numId w:val="45"/>
                        </w:numPr>
                        <w:suppressAutoHyphens w:val="0"/>
                        <w:autoSpaceDN w:val="0"/>
                        <w:adjustRightInd w:val="0"/>
                        <w:spacing w:after="120" w:line="259" w:lineRule="auto"/>
                        <w:ind w:firstLineChars="0"/>
                        <w:rPr>
                          <w:rFonts w:cstheme="minorHAnsi"/>
                          <w:color w:val="0070C0"/>
                          <w:sz w:val="16"/>
                        </w:rPr>
                      </w:pPr>
                      <w:proofErr w:type="spellStart"/>
                      <w:r w:rsidRPr="000C39EB">
                        <w:rPr>
                          <w:rFonts w:cstheme="minorHAnsi"/>
                          <w:color w:val="0070C0"/>
                          <w:sz w:val="16"/>
                        </w:rPr>
                        <w:t>SCell</w:t>
                      </w:r>
                      <w:proofErr w:type="spellEnd"/>
                      <w:r w:rsidRPr="000C39EB">
                        <w:rPr>
                          <w:rFonts w:cstheme="minorHAnsi"/>
                          <w:color w:val="0070C0"/>
                          <w:sz w:val="16"/>
                        </w:rPr>
                        <w:t xml:space="preserve"> have same TCI with </w:t>
                      </w:r>
                      <w:proofErr w:type="spellStart"/>
                      <w:r w:rsidRPr="000C39EB">
                        <w:rPr>
                          <w:rFonts w:cstheme="minorHAnsi"/>
                          <w:color w:val="0070C0"/>
                          <w:sz w:val="16"/>
                        </w:rPr>
                        <w:t>PCell</w:t>
                      </w:r>
                      <w:proofErr w:type="spellEnd"/>
                      <w:r w:rsidRPr="000C39EB">
                        <w:rPr>
                          <w:rFonts w:cstheme="minorHAnsi"/>
                          <w:color w:val="0070C0"/>
                          <w:sz w:val="16"/>
                        </w:rPr>
                        <w:t>/</w:t>
                      </w:r>
                      <w:proofErr w:type="spellStart"/>
                      <w:r w:rsidRPr="000C39EB">
                        <w:rPr>
                          <w:rFonts w:cstheme="minorHAnsi"/>
                          <w:color w:val="0070C0"/>
                          <w:sz w:val="16"/>
                        </w:rPr>
                        <w:t>PSCell</w:t>
                      </w:r>
                      <w:proofErr w:type="spellEnd"/>
                      <w:r w:rsidRPr="000C39EB">
                        <w:rPr>
                          <w:rFonts w:cstheme="minorHAnsi"/>
                          <w:color w:val="0070C0"/>
                          <w:sz w:val="16"/>
                        </w:rPr>
                        <w:t xml:space="preserve"> (TCI indication is not </w:t>
                      </w:r>
                      <w:proofErr w:type="gramStart"/>
                      <w:r w:rsidRPr="000C39EB">
                        <w:rPr>
                          <w:rFonts w:cstheme="minorHAnsi"/>
                          <w:color w:val="0070C0"/>
                          <w:sz w:val="16"/>
                        </w:rPr>
                        <w:t>needed,</w:t>
                      </w:r>
                      <w:proofErr w:type="gramEnd"/>
                      <w:r w:rsidRPr="000C39EB">
                        <w:rPr>
                          <w:rFonts w:cstheme="minorHAnsi"/>
                          <w:color w:val="0070C0"/>
                          <w:sz w:val="16"/>
                        </w:rPr>
                        <w:t xml:space="preserve"> hence uncertainty mac is not needed)</w:t>
                      </w:r>
                    </w:p>
                    <w:p w:rsidR="000C39EB" w:rsidRPr="000C39EB" w:rsidRDefault="000C39EB" w:rsidP="000C39EB">
                      <w:pPr>
                        <w:pStyle w:val="afff7"/>
                        <w:numPr>
                          <w:ilvl w:val="2"/>
                          <w:numId w:val="45"/>
                        </w:numPr>
                        <w:suppressAutoHyphens w:val="0"/>
                        <w:autoSpaceDN w:val="0"/>
                        <w:adjustRightInd w:val="0"/>
                        <w:spacing w:after="120" w:line="259" w:lineRule="auto"/>
                        <w:ind w:firstLineChars="0"/>
                        <w:rPr>
                          <w:rFonts w:cstheme="minorHAnsi" w:hint="eastAsia"/>
                          <w:color w:val="0070C0"/>
                          <w:sz w:val="16"/>
                        </w:rPr>
                      </w:pPr>
                      <w:proofErr w:type="spellStart"/>
                      <w:r w:rsidRPr="000C39EB">
                        <w:rPr>
                          <w:rFonts w:cstheme="minorHAnsi"/>
                          <w:color w:val="0070C0"/>
                          <w:sz w:val="16"/>
                        </w:rPr>
                        <w:t>SCell</w:t>
                      </w:r>
                      <w:proofErr w:type="spellEnd"/>
                      <w:r w:rsidRPr="000C39EB">
                        <w:rPr>
                          <w:rFonts w:cstheme="minorHAnsi"/>
                          <w:color w:val="0070C0"/>
                          <w:sz w:val="16"/>
                        </w:rPr>
                        <w:t xml:space="preserve"> have different TCI with </w:t>
                      </w:r>
                      <w:proofErr w:type="spellStart"/>
                      <w:r w:rsidRPr="000C39EB">
                        <w:rPr>
                          <w:rFonts w:cstheme="minorHAnsi"/>
                          <w:color w:val="0070C0"/>
                          <w:sz w:val="16"/>
                        </w:rPr>
                        <w:t>PCell</w:t>
                      </w:r>
                      <w:proofErr w:type="spellEnd"/>
                      <w:r w:rsidRPr="000C39EB">
                        <w:rPr>
                          <w:rFonts w:cstheme="minorHAnsi"/>
                          <w:color w:val="0070C0"/>
                          <w:sz w:val="16"/>
                        </w:rPr>
                        <w:t>/</w:t>
                      </w:r>
                      <w:proofErr w:type="spellStart"/>
                      <w:r w:rsidRPr="000C39EB">
                        <w:rPr>
                          <w:rFonts w:cstheme="minorHAnsi"/>
                          <w:color w:val="0070C0"/>
                          <w:sz w:val="16"/>
                        </w:rPr>
                        <w:t>PSCell</w:t>
                      </w:r>
                      <w:proofErr w:type="spellEnd"/>
                      <w:r w:rsidRPr="000C39EB">
                        <w:rPr>
                          <w:rFonts w:cstheme="minorHAnsi"/>
                          <w:color w:val="0070C0"/>
                          <w:sz w:val="16"/>
                        </w:rPr>
                        <w:t xml:space="preserve"> (TCI indication is </w:t>
                      </w:r>
                      <w:proofErr w:type="gramStart"/>
                      <w:r w:rsidRPr="000C39EB">
                        <w:rPr>
                          <w:rFonts w:cstheme="minorHAnsi"/>
                          <w:color w:val="0070C0"/>
                          <w:sz w:val="16"/>
                        </w:rPr>
                        <w:t>needed,</w:t>
                      </w:r>
                      <w:proofErr w:type="gramEnd"/>
                      <w:r w:rsidRPr="000C39EB">
                        <w:rPr>
                          <w:rFonts w:cstheme="minorHAnsi"/>
                          <w:color w:val="0070C0"/>
                          <w:sz w:val="16"/>
                        </w:rPr>
                        <w:t xml:space="preserve"> hence uncertainty mac is needed)</w:t>
                      </w:r>
                    </w:p>
                    <w:p w:rsidR="000C39EB" w:rsidRPr="000C39EB" w:rsidRDefault="000C39EB" w:rsidP="000C39EB">
                      <w:pPr>
                        <w:rPr>
                          <w:color w:val="0070C0"/>
                          <w:sz w:val="16"/>
                          <w:u w:val="single"/>
                        </w:rPr>
                      </w:pPr>
                      <w:r w:rsidRPr="000C39EB">
                        <w:rPr>
                          <w:b/>
                          <w:color w:val="0070C0"/>
                          <w:sz w:val="16"/>
                          <w:u w:val="single"/>
                          <w:lang w:eastAsia="ko-KR"/>
                        </w:rPr>
                        <w:t xml:space="preserve">Issue1-2-4-5: Text proposal in case of Semi-persistent CSI-RS is used for CSI reporting, </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eastAsia="宋体"/>
                          <w:color w:val="0070C0"/>
                          <w:sz w:val="16"/>
                          <w:szCs w:val="24"/>
                          <w:lang w:val="en-US"/>
                        </w:rPr>
                        <w:t>Option</w:t>
                      </w:r>
                      <w:r w:rsidRPr="000C39EB">
                        <w:rPr>
                          <w:color w:val="0070C0"/>
                          <w:sz w:val="16"/>
                        </w:rPr>
                        <w:t xml:space="preserve"> 1: </w:t>
                      </w:r>
                      <w:r w:rsidRPr="000C39EB">
                        <w:rPr>
                          <w:color w:val="0070C0"/>
                          <w:sz w:val="16"/>
                          <w:lang w:val="it-IT"/>
                        </w:rPr>
                        <w:t>3ms + T</w:t>
                      </w:r>
                      <w:r w:rsidRPr="000C39EB">
                        <w:rPr>
                          <w:color w:val="0070C0"/>
                          <w:sz w:val="16"/>
                          <w:vertAlign w:val="subscript"/>
                          <w:lang w:val="it-IT"/>
                        </w:rPr>
                        <w:t xml:space="preserve">FirstSSB_MAX </w:t>
                      </w:r>
                      <w:r w:rsidRPr="000C39EB">
                        <w:rPr>
                          <w:color w:val="0070C0"/>
                          <w:sz w:val="16"/>
                          <w:lang w:val="it-IT"/>
                        </w:rPr>
                        <w:t xml:space="preserve">+ </w:t>
                      </w:r>
                      <w:r w:rsidRPr="000C39EB">
                        <w:rPr>
                          <w:color w:val="0070C0"/>
                          <w:sz w:val="16"/>
                        </w:rPr>
                        <w:t>T</w:t>
                      </w:r>
                      <w:r w:rsidRPr="000C39EB">
                        <w:rPr>
                          <w:color w:val="0070C0"/>
                          <w:sz w:val="16"/>
                          <w:vertAlign w:val="subscript"/>
                        </w:rPr>
                        <w:t>SMTC</w:t>
                      </w:r>
                      <w:r w:rsidRPr="000C39EB">
                        <w:rPr>
                          <w:color w:val="0070C0"/>
                          <w:sz w:val="16"/>
                          <w:vertAlign w:val="subscript"/>
                          <w:lang w:val="it-IT"/>
                        </w:rPr>
                        <w:t xml:space="preserve">_MAX </w:t>
                      </w:r>
                      <w:r w:rsidRPr="000C39EB">
                        <w:rPr>
                          <w:color w:val="0070C0"/>
                          <w:sz w:val="16"/>
                          <w:lang w:val="it-IT"/>
                        </w:rPr>
                        <w:t>+ T</w:t>
                      </w:r>
                      <w:r w:rsidRPr="000C39EB">
                        <w:rPr>
                          <w:color w:val="0070C0"/>
                          <w:sz w:val="16"/>
                          <w:vertAlign w:val="subscript"/>
                          <w:lang w:val="it-IT"/>
                        </w:rPr>
                        <w:t>rs</w:t>
                      </w:r>
                      <w:r w:rsidRPr="000C39EB">
                        <w:rPr>
                          <w:color w:val="0070C0"/>
                          <w:sz w:val="16"/>
                          <w:lang w:val="it-IT"/>
                        </w:rPr>
                        <w:t xml:space="preserve"> + T</w:t>
                      </w:r>
                      <w:r w:rsidRPr="000C39EB">
                        <w:rPr>
                          <w:color w:val="0070C0"/>
                          <w:sz w:val="16"/>
                          <w:vertAlign w:val="subscript"/>
                          <w:lang w:val="it-IT"/>
                        </w:rPr>
                        <w:t>HARQ</w:t>
                      </w:r>
                      <w:r w:rsidRPr="000C39EB">
                        <w:rPr>
                          <w:color w:val="0070C0"/>
                          <w:sz w:val="16"/>
                          <w:lang w:val="it-IT"/>
                        </w:rPr>
                        <w:t xml:space="preserve"> </w:t>
                      </w:r>
                      <w:proofErr w:type="gramStart"/>
                      <w:r w:rsidRPr="000C39EB">
                        <w:rPr>
                          <w:color w:val="0070C0"/>
                          <w:sz w:val="16"/>
                          <w:lang w:val="it-IT"/>
                        </w:rPr>
                        <w:t>+  T</w:t>
                      </w:r>
                      <w:r w:rsidRPr="000C39EB">
                        <w:rPr>
                          <w:color w:val="0070C0"/>
                          <w:sz w:val="16"/>
                          <w:vertAlign w:val="subscript"/>
                          <w:lang w:val="it-IT"/>
                        </w:rPr>
                        <w:t>FineTiming</w:t>
                      </w:r>
                      <w:proofErr w:type="gramEnd"/>
                      <w:r w:rsidRPr="000C39EB">
                        <w:rPr>
                          <w:color w:val="0070C0"/>
                          <w:sz w:val="16"/>
                          <w:vertAlign w:val="subscript"/>
                          <w:lang w:val="it-IT"/>
                        </w:rPr>
                        <w:t xml:space="preserve"> </w:t>
                      </w:r>
                      <w:r w:rsidRPr="000C39EB">
                        <w:rPr>
                          <w:color w:val="0070C0"/>
                          <w:sz w:val="16"/>
                          <w:lang w:val="it-IT"/>
                        </w:rPr>
                        <w:t>+ 2ms (Ericsson)</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cstheme="minorHAnsi"/>
                          <w:color w:val="0070C0"/>
                          <w:sz w:val="16"/>
                        </w:rPr>
                        <w:t>Option</w:t>
                      </w:r>
                      <w:r w:rsidRPr="000C39EB">
                        <w:rPr>
                          <w:color w:val="0070C0"/>
                          <w:sz w:val="16"/>
                        </w:rPr>
                        <w:t xml:space="preserve"> 2: 6ms + </w:t>
                      </w:r>
                      <w:proofErr w:type="spellStart"/>
                      <w:r w:rsidRPr="000C39EB">
                        <w:rPr>
                          <w:color w:val="0070C0"/>
                          <w:sz w:val="16"/>
                        </w:rPr>
                        <w:t>T</w:t>
                      </w:r>
                      <w:r w:rsidRPr="000C39EB">
                        <w:rPr>
                          <w:color w:val="0070C0"/>
                          <w:sz w:val="16"/>
                          <w:vertAlign w:val="subscript"/>
                        </w:rPr>
                        <w:t>FirstSSB_MAX</w:t>
                      </w:r>
                      <w:proofErr w:type="spellEnd"/>
                      <w:r w:rsidRPr="000C39EB">
                        <w:rPr>
                          <w:color w:val="0070C0"/>
                          <w:sz w:val="16"/>
                        </w:rPr>
                        <w:t xml:space="preserve"> </w:t>
                      </w:r>
                      <w:r w:rsidRPr="000C39EB">
                        <w:rPr>
                          <w:color w:val="0070C0"/>
                          <w:sz w:val="16"/>
                          <w:lang w:val="it-IT"/>
                        </w:rPr>
                        <w:t xml:space="preserve">+ </w:t>
                      </w:r>
                      <w:r w:rsidRPr="000C39EB">
                        <w:rPr>
                          <w:color w:val="0070C0"/>
                          <w:sz w:val="16"/>
                        </w:rPr>
                        <w:t>T</w:t>
                      </w:r>
                      <w:r w:rsidRPr="000C39EB">
                        <w:rPr>
                          <w:color w:val="0070C0"/>
                          <w:sz w:val="16"/>
                          <w:vertAlign w:val="subscript"/>
                        </w:rPr>
                        <w:t>SMTC</w:t>
                      </w:r>
                      <w:r w:rsidRPr="000C39EB">
                        <w:rPr>
                          <w:color w:val="0070C0"/>
                          <w:sz w:val="16"/>
                          <w:vertAlign w:val="subscript"/>
                          <w:lang w:val="it-IT"/>
                        </w:rPr>
                        <w:t>_MAX</w:t>
                      </w:r>
                      <w:r w:rsidRPr="000C39EB">
                        <w:rPr>
                          <w:color w:val="0070C0"/>
                          <w:sz w:val="16"/>
                        </w:rPr>
                        <w:t xml:space="preserve"> + </w:t>
                      </w:r>
                      <w:proofErr w:type="spellStart"/>
                      <w:r w:rsidRPr="000C39EB">
                        <w:rPr>
                          <w:color w:val="0070C0"/>
                          <w:sz w:val="16"/>
                        </w:rPr>
                        <w:t>T</w:t>
                      </w:r>
                      <w:r w:rsidRPr="000C39EB">
                        <w:rPr>
                          <w:color w:val="0070C0"/>
                          <w:sz w:val="16"/>
                          <w:vertAlign w:val="subscript"/>
                        </w:rPr>
                        <w:t>rs</w:t>
                      </w:r>
                      <w:proofErr w:type="spellEnd"/>
                      <w:r w:rsidRPr="000C39EB">
                        <w:rPr>
                          <w:color w:val="0070C0"/>
                          <w:sz w:val="16"/>
                          <w:vertAlign w:val="subscript"/>
                        </w:rPr>
                        <w:t xml:space="preserve"> </w:t>
                      </w:r>
                      <w:r w:rsidRPr="000C39EB">
                        <w:rPr>
                          <w:color w:val="0070C0"/>
                          <w:sz w:val="16"/>
                        </w:rPr>
                        <w:t>+ T</w:t>
                      </w:r>
                      <w:r w:rsidRPr="000C39EB">
                        <w:rPr>
                          <w:color w:val="0070C0"/>
                          <w:sz w:val="16"/>
                          <w:vertAlign w:val="subscript"/>
                        </w:rPr>
                        <w:t xml:space="preserve">HARQ </w:t>
                      </w:r>
                      <w:r w:rsidRPr="000C39EB">
                        <w:rPr>
                          <w:color w:val="0070C0"/>
                          <w:sz w:val="16"/>
                        </w:rPr>
                        <w:t xml:space="preserve">+ </w:t>
                      </w:r>
                      <w:proofErr w:type="gramStart"/>
                      <w:r w:rsidRPr="000C39EB">
                        <w:rPr>
                          <w:color w:val="0070C0"/>
                          <w:sz w:val="16"/>
                        </w:rPr>
                        <w:t>max(</w:t>
                      </w:r>
                      <w:proofErr w:type="spellStart"/>
                      <w:proofErr w:type="gramEnd"/>
                      <w:r w:rsidRPr="000C39EB">
                        <w:rPr>
                          <w:color w:val="0070C0"/>
                          <w:sz w:val="16"/>
                        </w:rPr>
                        <w:t>T</w:t>
                      </w:r>
                      <w:r w:rsidRPr="000C39EB">
                        <w:rPr>
                          <w:color w:val="0070C0"/>
                          <w:sz w:val="16"/>
                          <w:vertAlign w:val="subscript"/>
                        </w:rPr>
                        <w:t>uncertainty_MAC</w:t>
                      </w:r>
                      <w:proofErr w:type="spellEnd"/>
                      <w:r w:rsidRPr="000C39EB">
                        <w:rPr>
                          <w:color w:val="0070C0"/>
                          <w:sz w:val="16"/>
                        </w:rPr>
                        <w:t xml:space="preserve"> + </w:t>
                      </w:r>
                      <w:proofErr w:type="spellStart"/>
                      <w:r w:rsidRPr="000C39EB">
                        <w:rPr>
                          <w:color w:val="0070C0"/>
                          <w:sz w:val="16"/>
                        </w:rPr>
                        <w:t>T</w:t>
                      </w:r>
                      <w:r w:rsidRPr="000C39EB">
                        <w:rPr>
                          <w:color w:val="0070C0"/>
                          <w:sz w:val="16"/>
                          <w:vertAlign w:val="subscript"/>
                        </w:rPr>
                        <w:t>FineTiming</w:t>
                      </w:r>
                      <w:proofErr w:type="spellEnd"/>
                      <w:r w:rsidRPr="000C39EB">
                        <w:rPr>
                          <w:color w:val="0070C0"/>
                          <w:sz w:val="16"/>
                          <w:vertAlign w:val="subscript"/>
                        </w:rPr>
                        <w:t xml:space="preserve"> </w:t>
                      </w:r>
                      <w:r w:rsidRPr="000C39EB">
                        <w:rPr>
                          <w:color w:val="0070C0"/>
                          <w:sz w:val="16"/>
                        </w:rPr>
                        <w:t xml:space="preserve">+ 2ms, </w:t>
                      </w:r>
                      <w:proofErr w:type="spellStart"/>
                      <w:r w:rsidRPr="000C39EB">
                        <w:rPr>
                          <w:color w:val="0070C0"/>
                          <w:sz w:val="16"/>
                        </w:rPr>
                        <w:t>T</w:t>
                      </w:r>
                      <w:r w:rsidRPr="000C39EB">
                        <w:rPr>
                          <w:color w:val="0070C0"/>
                          <w:sz w:val="16"/>
                          <w:vertAlign w:val="subscript"/>
                        </w:rPr>
                        <w:t>uncertainty_SP</w:t>
                      </w:r>
                      <w:proofErr w:type="spellEnd"/>
                      <w:r w:rsidRPr="000C39EB">
                        <w:rPr>
                          <w:color w:val="0070C0"/>
                          <w:sz w:val="16"/>
                        </w:rPr>
                        <w:t>). (</w:t>
                      </w:r>
                      <w:proofErr w:type="spellStart"/>
                      <w:r w:rsidRPr="000C39EB">
                        <w:rPr>
                          <w:color w:val="0070C0"/>
                          <w:sz w:val="16"/>
                        </w:rPr>
                        <w:t>Mediatek</w:t>
                      </w:r>
                      <w:proofErr w:type="spellEnd"/>
                      <w:r w:rsidRPr="000C39EB">
                        <w:rPr>
                          <w:color w:val="0070C0"/>
                          <w:sz w:val="16"/>
                        </w:rPr>
                        <w:t>, Qualcomm, Apple)</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eastAsia="宋体"/>
                          <w:color w:val="0070C0"/>
                          <w:sz w:val="16"/>
                          <w:szCs w:val="24"/>
                          <w:lang w:val="en-US"/>
                        </w:rPr>
                        <w:t>Option</w:t>
                      </w:r>
                      <w:r w:rsidRPr="000C39EB">
                        <w:rPr>
                          <w:color w:val="0070C0"/>
                          <w:sz w:val="16"/>
                        </w:rPr>
                        <w:t xml:space="preserve"> 3: 6ms + </w:t>
                      </w:r>
                      <w:proofErr w:type="spellStart"/>
                      <w:r w:rsidRPr="000C39EB">
                        <w:rPr>
                          <w:color w:val="0070C0"/>
                          <w:sz w:val="16"/>
                        </w:rPr>
                        <w:t>T</w:t>
                      </w:r>
                      <w:r w:rsidRPr="000C39EB">
                        <w:rPr>
                          <w:color w:val="0070C0"/>
                          <w:sz w:val="16"/>
                          <w:vertAlign w:val="subscript"/>
                        </w:rPr>
                        <w:t>FirstSSB_MAX</w:t>
                      </w:r>
                      <w:proofErr w:type="spellEnd"/>
                      <w:r w:rsidRPr="000C39EB">
                        <w:rPr>
                          <w:color w:val="0070C0"/>
                          <w:sz w:val="16"/>
                        </w:rPr>
                        <w:t xml:space="preserve"> + T</w:t>
                      </w:r>
                      <w:r w:rsidRPr="000C39EB">
                        <w:rPr>
                          <w:color w:val="0070C0"/>
                          <w:sz w:val="16"/>
                          <w:vertAlign w:val="subscript"/>
                        </w:rPr>
                        <w:t>SMTC_MAX</w:t>
                      </w:r>
                      <w:r w:rsidRPr="000C39EB">
                        <w:rPr>
                          <w:color w:val="0070C0"/>
                          <w:sz w:val="16"/>
                        </w:rPr>
                        <w:t xml:space="preserve"> + X </w:t>
                      </w:r>
                      <w:proofErr w:type="spellStart"/>
                      <w:r w:rsidRPr="000C39EB">
                        <w:rPr>
                          <w:color w:val="0070C0"/>
                          <w:sz w:val="16"/>
                        </w:rPr>
                        <w:t>T</w:t>
                      </w:r>
                      <w:r w:rsidRPr="000C39EB">
                        <w:rPr>
                          <w:color w:val="0070C0"/>
                          <w:sz w:val="16"/>
                          <w:vertAlign w:val="subscript"/>
                        </w:rPr>
                        <w:t>rs</w:t>
                      </w:r>
                      <w:proofErr w:type="spellEnd"/>
                      <w:r w:rsidRPr="000C39EB">
                        <w:rPr>
                          <w:color w:val="0070C0"/>
                          <w:sz w:val="16"/>
                        </w:rPr>
                        <w:t xml:space="preserve"> + T</w:t>
                      </w:r>
                      <w:r w:rsidRPr="000C39EB">
                        <w:rPr>
                          <w:color w:val="0070C0"/>
                          <w:sz w:val="16"/>
                          <w:vertAlign w:val="subscript"/>
                        </w:rPr>
                        <w:t>HARQ</w:t>
                      </w:r>
                      <w:r w:rsidRPr="000C39EB">
                        <w:rPr>
                          <w:color w:val="0070C0"/>
                          <w:sz w:val="16"/>
                        </w:rPr>
                        <w:t xml:space="preserve"> + 2ms (Nokia)</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hint="eastAsia"/>
                          <w:color w:val="0070C0"/>
                          <w:sz w:val="16"/>
                          <w:lang w:val="en-US"/>
                        </w:rPr>
                      </w:pPr>
                      <w:r w:rsidRPr="000C39EB">
                        <w:rPr>
                          <w:rFonts w:eastAsia="宋体"/>
                          <w:color w:val="0070C0"/>
                          <w:sz w:val="16"/>
                          <w:szCs w:val="24"/>
                          <w:lang w:val="en-US"/>
                        </w:rPr>
                        <w:t>Option</w:t>
                      </w:r>
                      <w:r w:rsidRPr="000C39EB">
                        <w:rPr>
                          <w:color w:val="0070C0"/>
                          <w:sz w:val="16"/>
                        </w:rPr>
                        <w:t xml:space="preserve"> 4: 6ms + </w:t>
                      </w:r>
                      <w:proofErr w:type="spellStart"/>
                      <w:r w:rsidRPr="000C39EB">
                        <w:rPr>
                          <w:color w:val="0070C0"/>
                          <w:sz w:val="16"/>
                        </w:rPr>
                        <w:t>T</w:t>
                      </w:r>
                      <w:r w:rsidRPr="000C39EB">
                        <w:rPr>
                          <w:color w:val="0070C0"/>
                          <w:sz w:val="16"/>
                          <w:vertAlign w:val="subscript"/>
                        </w:rPr>
                        <w:t>FirstSSB_MAX</w:t>
                      </w:r>
                      <w:proofErr w:type="spellEnd"/>
                      <w:r w:rsidRPr="000C39EB">
                        <w:rPr>
                          <w:color w:val="0070C0"/>
                          <w:sz w:val="16"/>
                        </w:rPr>
                        <w:t xml:space="preserve"> + T</w:t>
                      </w:r>
                      <w:r w:rsidRPr="000C39EB">
                        <w:rPr>
                          <w:color w:val="0070C0"/>
                          <w:sz w:val="16"/>
                          <w:vertAlign w:val="subscript"/>
                        </w:rPr>
                        <w:t>SMTC_MAX</w:t>
                      </w:r>
                      <w:r w:rsidRPr="000C39EB">
                        <w:rPr>
                          <w:color w:val="0070C0"/>
                          <w:sz w:val="16"/>
                        </w:rPr>
                        <w:t xml:space="preserve"> + 8*</w:t>
                      </w:r>
                      <w:proofErr w:type="spellStart"/>
                      <w:proofErr w:type="gramStart"/>
                      <w:r w:rsidRPr="000C39EB">
                        <w:rPr>
                          <w:color w:val="0070C0"/>
                          <w:sz w:val="16"/>
                        </w:rPr>
                        <w:t>T</w:t>
                      </w:r>
                      <w:r w:rsidRPr="000C39EB">
                        <w:rPr>
                          <w:color w:val="0070C0"/>
                          <w:sz w:val="16"/>
                          <w:vertAlign w:val="subscript"/>
                        </w:rPr>
                        <w:t>rs</w:t>
                      </w:r>
                      <w:proofErr w:type="spellEnd"/>
                      <w:r w:rsidRPr="000C39EB">
                        <w:rPr>
                          <w:color w:val="0070C0"/>
                          <w:sz w:val="16"/>
                          <w:vertAlign w:val="subscript"/>
                        </w:rPr>
                        <w:t xml:space="preserve">  </w:t>
                      </w:r>
                      <w:r w:rsidRPr="000C39EB">
                        <w:rPr>
                          <w:color w:val="0070C0"/>
                          <w:sz w:val="16"/>
                        </w:rPr>
                        <w:t>+</w:t>
                      </w:r>
                      <w:proofErr w:type="gramEnd"/>
                      <w:r w:rsidRPr="000C39EB">
                        <w:rPr>
                          <w:color w:val="0070C0"/>
                          <w:sz w:val="16"/>
                        </w:rPr>
                        <w:t xml:space="preserve"> T</w:t>
                      </w:r>
                      <w:r w:rsidRPr="000C39EB">
                        <w:rPr>
                          <w:color w:val="0070C0"/>
                          <w:sz w:val="16"/>
                          <w:vertAlign w:val="subscript"/>
                        </w:rPr>
                        <w:t xml:space="preserve">HARQ </w:t>
                      </w:r>
                      <w:r w:rsidRPr="000C39EB">
                        <w:rPr>
                          <w:color w:val="0070C0"/>
                          <w:sz w:val="16"/>
                        </w:rPr>
                        <w:t>+ max(</w:t>
                      </w:r>
                      <w:proofErr w:type="spellStart"/>
                      <w:r w:rsidRPr="000C39EB">
                        <w:rPr>
                          <w:color w:val="0070C0"/>
                          <w:sz w:val="16"/>
                        </w:rPr>
                        <w:t>T</w:t>
                      </w:r>
                      <w:r w:rsidRPr="000C39EB">
                        <w:rPr>
                          <w:color w:val="0070C0"/>
                          <w:sz w:val="16"/>
                          <w:vertAlign w:val="subscript"/>
                        </w:rPr>
                        <w:t>FineTiming</w:t>
                      </w:r>
                      <w:proofErr w:type="spellEnd"/>
                      <w:r w:rsidRPr="000C39EB">
                        <w:rPr>
                          <w:color w:val="0070C0"/>
                          <w:sz w:val="16"/>
                          <w:vertAlign w:val="subscript"/>
                        </w:rPr>
                        <w:t xml:space="preserve"> </w:t>
                      </w:r>
                      <w:r w:rsidRPr="000C39EB">
                        <w:rPr>
                          <w:color w:val="0070C0"/>
                          <w:sz w:val="16"/>
                        </w:rPr>
                        <w:t xml:space="preserve">+ 2ms, </w:t>
                      </w:r>
                      <w:proofErr w:type="spellStart"/>
                      <w:r w:rsidRPr="000C39EB">
                        <w:rPr>
                          <w:color w:val="0070C0"/>
                          <w:sz w:val="16"/>
                        </w:rPr>
                        <w:t>T</w:t>
                      </w:r>
                      <w:r w:rsidRPr="000C39EB">
                        <w:rPr>
                          <w:color w:val="0070C0"/>
                          <w:sz w:val="16"/>
                          <w:vertAlign w:val="subscript"/>
                        </w:rPr>
                        <w:t>uncertainty_SP</w:t>
                      </w:r>
                      <w:proofErr w:type="spellEnd"/>
                      <w:r w:rsidRPr="000C39EB">
                        <w:rPr>
                          <w:color w:val="0070C0"/>
                          <w:sz w:val="16"/>
                        </w:rPr>
                        <w:t>). (Huawei)</w:t>
                      </w:r>
                    </w:p>
                    <w:p w:rsidR="000C39EB" w:rsidRPr="000C39EB" w:rsidRDefault="000C39EB" w:rsidP="000C39EB">
                      <w:pPr>
                        <w:rPr>
                          <w:b/>
                          <w:color w:val="0070C0"/>
                          <w:sz w:val="16"/>
                          <w:u w:val="single"/>
                          <w:lang w:eastAsia="ko-KR"/>
                        </w:rPr>
                      </w:pPr>
                      <w:r w:rsidRPr="000C39EB">
                        <w:rPr>
                          <w:b/>
                          <w:color w:val="0070C0"/>
                          <w:sz w:val="16"/>
                          <w:u w:val="single"/>
                          <w:lang w:eastAsia="ko-KR"/>
                        </w:rPr>
                        <w:t xml:space="preserve">Issue1-2-4-6: Text proposal in case </w:t>
                      </w:r>
                      <w:proofErr w:type="gramStart"/>
                      <w:r w:rsidRPr="000C39EB">
                        <w:rPr>
                          <w:b/>
                          <w:color w:val="0070C0"/>
                          <w:sz w:val="16"/>
                          <w:u w:val="single"/>
                          <w:lang w:eastAsia="ko-KR"/>
                        </w:rPr>
                        <w:t>of  periodic</w:t>
                      </w:r>
                      <w:proofErr w:type="gramEnd"/>
                      <w:r w:rsidRPr="000C39EB">
                        <w:rPr>
                          <w:b/>
                          <w:color w:val="0070C0"/>
                          <w:sz w:val="16"/>
                          <w:u w:val="single"/>
                          <w:lang w:eastAsia="ko-KR"/>
                        </w:rPr>
                        <w:t xml:space="preserve"> CSI-RS is used for CSI reporting: </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eastAsia="宋体"/>
                          <w:color w:val="0070C0"/>
                          <w:sz w:val="16"/>
                          <w:szCs w:val="24"/>
                          <w:lang w:val="en-US"/>
                        </w:rPr>
                        <w:t>Option</w:t>
                      </w:r>
                      <w:r w:rsidRPr="000C39EB">
                        <w:rPr>
                          <w:color w:val="0070C0"/>
                          <w:sz w:val="16"/>
                        </w:rPr>
                        <w:t xml:space="preserve"> 1: </w:t>
                      </w:r>
                      <w:r w:rsidRPr="000C39EB">
                        <w:rPr>
                          <w:color w:val="0070C0"/>
                          <w:sz w:val="16"/>
                          <w:lang w:val="it-IT"/>
                        </w:rPr>
                        <w:t>3ms + T</w:t>
                      </w:r>
                      <w:r w:rsidRPr="000C39EB">
                        <w:rPr>
                          <w:color w:val="0070C0"/>
                          <w:sz w:val="16"/>
                          <w:vertAlign w:val="subscript"/>
                          <w:lang w:val="it-IT"/>
                        </w:rPr>
                        <w:t xml:space="preserve">FirstSSB_MAX </w:t>
                      </w:r>
                      <w:r w:rsidRPr="000C39EB">
                        <w:rPr>
                          <w:color w:val="0070C0"/>
                          <w:sz w:val="16"/>
                          <w:lang w:val="it-IT"/>
                        </w:rPr>
                        <w:t xml:space="preserve">+ </w:t>
                      </w:r>
                      <w:r w:rsidRPr="000C39EB">
                        <w:rPr>
                          <w:color w:val="0070C0"/>
                          <w:sz w:val="16"/>
                        </w:rPr>
                        <w:t>T</w:t>
                      </w:r>
                      <w:r w:rsidRPr="000C39EB">
                        <w:rPr>
                          <w:color w:val="0070C0"/>
                          <w:sz w:val="16"/>
                          <w:vertAlign w:val="subscript"/>
                        </w:rPr>
                        <w:t>SMTC</w:t>
                      </w:r>
                      <w:r w:rsidRPr="000C39EB">
                        <w:rPr>
                          <w:color w:val="0070C0"/>
                          <w:sz w:val="16"/>
                          <w:vertAlign w:val="subscript"/>
                          <w:lang w:val="it-IT"/>
                        </w:rPr>
                        <w:t xml:space="preserve">_MAX </w:t>
                      </w:r>
                      <w:r w:rsidRPr="000C39EB">
                        <w:rPr>
                          <w:color w:val="0070C0"/>
                          <w:sz w:val="16"/>
                          <w:lang w:val="it-IT"/>
                        </w:rPr>
                        <w:t>+ T</w:t>
                      </w:r>
                      <w:r w:rsidRPr="000C39EB">
                        <w:rPr>
                          <w:color w:val="0070C0"/>
                          <w:sz w:val="16"/>
                          <w:vertAlign w:val="subscript"/>
                          <w:lang w:val="it-IT"/>
                        </w:rPr>
                        <w:t>rs</w:t>
                      </w:r>
                      <w:r w:rsidRPr="000C39EB">
                        <w:rPr>
                          <w:color w:val="0070C0"/>
                          <w:sz w:val="16"/>
                          <w:lang w:val="it-IT"/>
                        </w:rPr>
                        <w:t xml:space="preserve"> + T</w:t>
                      </w:r>
                      <w:r w:rsidRPr="000C39EB">
                        <w:rPr>
                          <w:color w:val="0070C0"/>
                          <w:sz w:val="16"/>
                          <w:vertAlign w:val="subscript"/>
                          <w:lang w:val="it-IT"/>
                        </w:rPr>
                        <w:t>HARQ</w:t>
                      </w:r>
                      <w:r w:rsidRPr="000C39EB">
                        <w:rPr>
                          <w:color w:val="0070C0"/>
                          <w:sz w:val="16"/>
                          <w:lang w:val="it-IT"/>
                        </w:rPr>
                        <w:t xml:space="preserve"> </w:t>
                      </w:r>
                      <w:proofErr w:type="gramStart"/>
                      <w:r w:rsidRPr="000C39EB">
                        <w:rPr>
                          <w:color w:val="0070C0"/>
                          <w:sz w:val="16"/>
                          <w:lang w:val="it-IT"/>
                        </w:rPr>
                        <w:t>+  T</w:t>
                      </w:r>
                      <w:r w:rsidRPr="000C39EB">
                        <w:rPr>
                          <w:color w:val="0070C0"/>
                          <w:sz w:val="16"/>
                          <w:vertAlign w:val="subscript"/>
                          <w:lang w:val="it-IT"/>
                        </w:rPr>
                        <w:t>FineTiming</w:t>
                      </w:r>
                      <w:proofErr w:type="gramEnd"/>
                      <w:r w:rsidRPr="000C39EB">
                        <w:rPr>
                          <w:color w:val="0070C0"/>
                          <w:sz w:val="16"/>
                          <w:vertAlign w:val="subscript"/>
                          <w:lang w:val="it-IT"/>
                        </w:rPr>
                        <w:t xml:space="preserve"> </w:t>
                      </w:r>
                      <w:r w:rsidRPr="000C39EB">
                        <w:rPr>
                          <w:color w:val="0070C0"/>
                          <w:sz w:val="16"/>
                          <w:lang w:val="it-IT"/>
                        </w:rPr>
                        <w:t>+ 2ms (Ericsson)</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6"/>
                        </w:rPr>
                      </w:pPr>
                      <w:r w:rsidRPr="000C39EB">
                        <w:rPr>
                          <w:rFonts w:eastAsia="宋体"/>
                          <w:color w:val="0070C0"/>
                          <w:sz w:val="16"/>
                          <w:szCs w:val="24"/>
                          <w:lang w:val="en-US"/>
                        </w:rPr>
                        <w:t>Option</w:t>
                      </w:r>
                      <w:r w:rsidRPr="000C39EB">
                        <w:rPr>
                          <w:color w:val="0070C0"/>
                          <w:sz w:val="16"/>
                          <w:lang w:val="it-IT"/>
                        </w:rPr>
                        <w:t xml:space="preserve"> 2: 3ms + T</w:t>
                      </w:r>
                      <w:r w:rsidRPr="000C39EB">
                        <w:rPr>
                          <w:color w:val="0070C0"/>
                          <w:sz w:val="16"/>
                          <w:vertAlign w:val="subscript"/>
                          <w:lang w:val="it-IT"/>
                        </w:rPr>
                        <w:t xml:space="preserve">FirstSSB_MAX </w:t>
                      </w:r>
                      <w:r w:rsidRPr="000C39EB">
                        <w:rPr>
                          <w:color w:val="0070C0"/>
                          <w:sz w:val="16"/>
                          <w:lang w:val="it-IT"/>
                        </w:rPr>
                        <w:t xml:space="preserve">+ </w:t>
                      </w:r>
                      <w:r w:rsidRPr="000C39EB">
                        <w:rPr>
                          <w:color w:val="0070C0"/>
                          <w:sz w:val="16"/>
                        </w:rPr>
                        <w:t>T</w:t>
                      </w:r>
                      <w:r w:rsidRPr="000C39EB">
                        <w:rPr>
                          <w:color w:val="0070C0"/>
                          <w:sz w:val="16"/>
                          <w:vertAlign w:val="subscript"/>
                        </w:rPr>
                        <w:t>SMTC</w:t>
                      </w:r>
                      <w:r w:rsidRPr="000C39EB">
                        <w:rPr>
                          <w:color w:val="0070C0"/>
                          <w:sz w:val="16"/>
                          <w:vertAlign w:val="subscript"/>
                          <w:lang w:val="it-IT"/>
                        </w:rPr>
                        <w:t xml:space="preserve">_MAX </w:t>
                      </w:r>
                      <w:r w:rsidRPr="000C39EB">
                        <w:rPr>
                          <w:color w:val="0070C0"/>
                          <w:sz w:val="16"/>
                          <w:lang w:val="it-IT"/>
                        </w:rPr>
                        <w:t>+ T</w:t>
                      </w:r>
                      <w:r w:rsidRPr="000C39EB">
                        <w:rPr>
                          <w:color w:val="0070C0"/>
                          <w:sz w:val="16"/>
                          <w:vertAlign w:val="subscript"/>
                          <w:lang w:val="it-IT"/>
                        </w:rPr>
                        <w:t>rs</w:t>
                      </w:r>
                      <w:r w:rsidRPr="000C39EB">
                        <w:rPr>
                          <w:rFonts w:eastAsia="Malgun Gothic"/>
                          <w:color w:val="0070C0"/>
                          <w:sz w:val="16"/>
                          <w:lang w:val="it-IT"/>
                        </w:rPr>
                        <w:t xml:space="preserve"> </w:t>
                      </w:r>
                      <w:r w:rsidRPr="000C39EB">
                        <w:rPr>
                          <w:color w:val="0070C0"/>
                          <w:sz w:val="16"/>
                          <w:lang w:val="it-IT"/>
                        </w:rPr>
                        <w:t>+ max {(T</w:t>
                      </w:r>
                      <w:r w:rsidRPr="000C39EB">
                        <w:rPr>
                          <w:color w:val="0070C0"/>
                          <w:sz w:val="16"/>
                          <w:vertAlign w:val="subscript"/>
                          <w:lang w:val="it-IT"/>
                        </w:rPr>
                        <w:t>HARQ</w:t>
                      </w:r>
                      <w:r w:rsidRPr="000C39EB">
                        <w:rPr>
                          <w:color w:val="0070C0"/>
                          <w:sz w:val="16"/>
                          <w:lang w:val="it-IT"/>
                        </w:rPr>
                        <w:t xml:space="preserve"> + T</w:t>
                      </w:r>
                      <w:r w:rsidRPr="000C39EB">
                        <w:rPr>
                          <w:color w:val="0070C0"/>
                          <w:sz w:val="16"/>
                          <w:vertAlign w:val="subscript"/>
                          <w:lang w:val="it-IT"/>
                        </w:rPr>
                        <w:t>uncertainty_MAC</w:t>
                      </w:r>
                      <w:r w:rsidRPr="000C39EB">
                        <w:rPr>
                          <w:color w:val="0070C0"/>
                          <w:sz w:val="16"/>
                          <w:lang w:val="it-IT"/>
                        </w:rPr>
                        <w:t xml:space="preserve"> + 5ms + T</w:t>
                      </w:r>
                      <w:r w:rsidRPr="000C39EB">
                        <w:rPr>
                          <w:color w:val="0070C0"/>
                          <w:sz w:val="16"/>
                          <w:vertAlign w:val="subscript"/>
                          <w:lang w:val="it-IT"/>
                        </w:rPr>
                        <w:t>FineTiming</w:t>
                      </w:r>
                      <w:r w:rsidRPr="000C39EB">
                        <w:rPr>
                          <w:color w:val="0070C0"/>
                          <w:sz w:val="16"/>
                          <w:lang w:val="it-IT"/>
                        </w:rPr>
                        <w:t>), (T</w:t>
                      </w:r>
                      <w:r w:rsidRPr="000C39EB">
                        <w:rPr>
                          <w:color w:val="0070C0"/>
                          <w:sz w:val="16"/>
                          <w:vertAlign w:val="subscript"/>
                          <w:lang w:val="it-IT"/>
                        </w:rPr>
                        <w:t>uncertainty_RRC</w:t>
                      </w:r>
                      <w:r w:rsidRPr="000C39EB">
                        <w:rPr>
                          <w:color w:val="0070C0"/>
                          <w:sz w:val="16"/>
                          <w:lang w:val="it-IT"/>
                        </w:rPr>
                        <w:t xml:space="preserve"> + T</w:t>
                      </w:r>
                      <w:r w:rsidRPr="000C39EB">
                        <w:rPr>
                          <w:color w:val="0070C0"/>
                          <w:sz w:val="16"/>
                          <w:vertAlign w:val="subscript"/>
                          <w:lang w:val="it-IT"/>
                        </w:rPr>
                        <w:t>RRC_delay</w:t>
                      </w:r>
                      <w:r w:rsidRPr="000C39EB">
                        <w:rPr>
                          <w:color w:val="0070C0"/>
                          <w:sz w:val="16"/>
                          <w:lang w:val="it-IT"/>
                        </w:rPr>
                        <w:t>)}. (Mediatek, Qualcomm, Apple)</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color w:val="0070C0"/>
                          <w:sz w:val="18"/>
                          <w:lang w:val="it-IT"/>
                        </w:rPr>
                      </w:pPr>
                      <w:r w:rsidRPr="000C39EB">
                        <w:rPr>
                          <w:color w:val="0070C0"/>
                          <w:sz w:val="18"/>
                          <w:lang w:val="it-IT"/>
                        </w:rPr>
                        <w:t xml:space="preserve">Option 3: 3ms + </w:t>
                      </w:r>
                      <w:proofErr w:type="spellStart"/>
                      <w:r w:rsidRPr="000C39EB">
                        <w:rPr>
                          <w:color w:val="0070C0"/>
                          <w:sz w:val="18"/>
                        </w:rPr>
                        <w:t>T</w:t>
                      </w:r>
                      <w:r w:rsidRPr="000C39EB">
                        <w:rPr>
                          <w:color w:val="0070C0"/>
                          <w:sz w:val="18"/>
                          <w:vertAlign w:val="subscript"/>
                        </w:rPr>
                        <w:t>FirstSSB_MAX</w:t>
                      </w:r>
                      <w:proofErr w:type="spellEnd"/>
                      <w:r w:rsidRPr="000C39EB">
                        <w:rPr>
                          <w:color w:val="0070C0"/>
                          <w:sz w:val="18"/>
                        </w:rPr>
                        <w:t xml:space="preserve"> + T</w:t>
                      </w:r>
                      <w:r w:rsidRPr="000C39EB">
                        <w:rPr>
                          <w:color w:val="0070C0"/>
                          <w:sz w:val="18"/>
                          <w:vertAlign w:val="subscript"/>
                        </w:rPr>
                        <w:t>SMTC_MAX</w:t>
                      </w:r>
                      <w:r w:rsidRPr="000C39EB">
                        <w:rPr>
                          <w:color w:val="0070C0"/>
                          <w:sz w:val="18"/>
                        </w:rPr>
                        <w:t xml:space="preserve"> + X </w:t>
                      </w:r>
                      <w:proofErr w:type="spellStart"/>
                      <w:r w:rsidRPr="000C39EB">
                        <w:rPr>
                          <w:color w:val="0070C0"/>
                          <w:sz w:val="18"/>
                        </w:rPr>
                        <w:t>T</w:t>
                      </w:r>
                      <w:r w:rsidRPr="000C39EB">
                        <w:rPr>
                          <w:color w:val="0070C0"/>
                          <w:sz w:val="18"/>
                          <w:vertAlign w:val="subscript"/>
                        </w:rPr>
                        <w:t>rs</w:t>
                      </w:r>
                      <w:proofErr w:type="spellEnd"/>
                      <w:r w:rsidRPr="000C39EB">
                        <w:rPr>
                          <w:color w:val="0070C0"/>
                          <w:sz w:val="18"/>
                        </w:rPr>
                        <w:t xml:space="preserve"> + T</w:t>
                      </w:r>
                      <w:r w:rsidRPr="000C39EB">
                        <w:rPr>
                          <w:color w:val="0070C0"/>
                          <w:sz w:val="18"/>
                          <w:vertAlign w:val="subscript"/>
                        </w:rPr>
                        <w:t>HARQ</w:t>
                      </w:r>
                      <w:r w:rsidRPr="000C39EB">
                        <w:rPr>
                          <w:color w:val="0070C0"/>
                          <w:sz w:val="18"/>
                        </w:rPr>
                        <w:t xml:space="preserve"> + 5ms (Nokia)</w:t>
                      </w:r>
                    </w:p>
                    <w:p w:rsidR="000C39EB" w:rsidRPr="000C39EB" w:rsidRDefault="000C39EB" w:rsidP="000C39EB">
                      <w:pPr>
                        <w:pStyle w:val="afff7"/>
                        <w:numPr>
                          <w:ilvl w:val="1"/>
                          <w:numId w:val="45"/>
                        </w:numPr>
                        <w:suppressAutoHyphens w:val="0"/>
                        <w:overflowPunct/>
                        <w:autoSpaceDE/>
                        <w:spacing w:after="120" w:line="259" w:lineRule="auto"/>
                        <w:ind w:left="1010" w:firstLineChars="0"/>
                        <w:textAlignment w:val="auto"/>
                        <w:rPr>
                          <w:rFonts w:eastAsiaTheme="minorEastAsia" w:hint="eastAsia"/>
                          <w:iCs/>
                          <w:color w:val="0070C0"/>
                          <w:sz w:val="18"/>
                          <w:lang w:val="it-IT"/>
                        </w:rPr>
                      </w:pPr>
                      <w:r w:rsidRPr="000C39EB">
                        <w:rPr>
                          <w:color w:val="0070C0"/>
                          <w:sz w:val="18"/>
                          <w:lang w:val="it-IT"/>
                        </w:rPr>
                        <w:t>Option 4: 3ms + T</w:t>
                      </w:r>
                      <w:r w:rsidRPr="000C39EB">
                        <w:rPr>
                          <w:color w:val="0070C0"/>
                          <w:sz w:val="18"/>
                          <w:vertAlign w:val="subscript"/>
                          <w:lang w:val="it-IT"/>
                        </w:rPr>
                        <w:t xml:space="preserve">FirstSSB_MAX </w:t>
                      </w:r>
                      <w:r w:rsidRPr="000C39EB">
                        <w:rPr>
                          <w:color w:val="0070C0"/>
                          <w:sz w:val="18"/>
                          <w:lang w:val="it-IT"/>
                        </w:rPr>
                        <w:t>+ T</w:t>
                      </w:r>
                      <w:r w:rsidRPr="000C39EB">
                        <w:rPr>
                          <w:color w:val="0070C0"/>
                          <w:sz w:val="18"/>
                          <w:vertAlign w:val="subscript"/>
                          <w:lang w:val="it-IT"/>
                        </w:rPr>
                        <w:t xml:space="preserve">SMTC_MAX </w:t>
                      </w:r>
                      <w:r w:rsidRPr="000C39EB">
                        <w:rPr>
                          <w:color w:val="0070C0"/>
                          <w:sz w:val="18"/>
                          <w:lang w:val="it-IT"/>
                        </w:rPr>
                        <w:t xml:space="preserve">+ </w:t>
                      </w:r>
                      <w:r w:rsidRPr="000C39EB">
                        <w:rPr>
                          <w:color w:val="0070C0"/>
                          <w:sz w:val="18"/>
                        </w:rPr>
                        <w:t>8*</w:t>
                      </w:r>
                      <w:r w:rsidRPr="000C39EB">
                        <w:rPr>
                          <w:color w:val="0070C0"/>
                          <w:sz w:val="18"/>
                          <w:lang w:val="it-IT"/>
                        </w:rPr>
                        <w:t>T</w:t>
                      </w:r>
                      <w:r w:rsidRPr="000C39EB">
                        <w:rPr>
                          <w:color w:val="0070C0"/>
                          <w:sz w:val="18"/>
                          <w:vertAlign w:val="subscript"/>
                          <w:lang w:val="it-IT"/>
                        </w:rPr>
                        <w:t>rs</w:t>
                      </w:r>
                      <w:r w:rsidRPr="000C39EB">
                        <w:rPr>
                          <w:rFonts w:eastAsia="Malgun Gothic"/>
                          <w:color w:val="0070C0"/>
                          <w:sz w:val="18"/>
                          <w:lang w:val="it-IT"/>
                        </w:rPr>
                        <w:t xml:space="preserve"> </w:t>
                      </w:r>
                      <w:r w:rsidRPr="000C39EB">
                        <w:rPr>
                          <w:color w:val="0070C0"/>
                          <w:sz w:val="18"/>
                          <w:lang w:val="it-IT"/>
                        </w:rPr>
                        <w:t>+ max {(T</w:t>
                      </w:r>
                      <w:r w:rsidRPr="000C39EB">
                        <w:rPr>
                          <w:color w:val="0070C0"/>
                          <w:sz w:val="18"/>
                          <w:vertAlign w:val="subscript"/>
                          <w:lang w:val="it-IT"/>
                        </w:rPr>
                        <w:t>HARQ</w:t>
                      </w:r>
                      <w:r w:rsidRPr="000C39EB">
                        <w:rPr>
                          <w:color w:val="0070C0"/>
                          <w:sz w:val="18"/>
                          <w:lang w:val="it-IT"/>
                        </w:rPr>
                        <w:t xml:space="preserve"> + 5ms + T</w:t>
                      </w:r>
                      <w:r w:rsidRPr="000C39EB">
                        <w:rPr>
                          <w:color w:val="0070C0"/>
                          <w:sz w:val="18"/>
                          <w:vertAlign w:val="subscript"/>
                          <w:lang w:val="it-IT"/>
                        </w:rPr>
                        <w:t>FineTiming</w:t>
                      </w:r>
                      <w:r w:rsidRPr="000C39EB">
                        <w:rPr>
                          <w:color w:val="0070C0"/>
                          <w:sz w:val="18"/>
                          <w:lang w:val="it-IT"/>
                        </w:rPr>
                        <w:t>), (T</w:t>
                      </w:r>
                      <w:r w:rsidRPr="000C39EB">
                        <w:rPr>
                          <w:color w:val="0070C0"/>
                          <w:sz w:val="18"/>
                          <w:vertAlign w:val="subscript"/>
                          <w:lang w:val="it-IT"/>
                        </w:rPr>
                        <w:t>uncertainty_RRC</w:t>
                      </w:r>
                      <w:r w:rsidRPr="000C39EB">
                        <w:rPr>
                          <w:color w:val="0070C0"/>
                          <w:sz w:val="18"/>
                          <w:lang w:val="it-IT"/>
                        </w:rPr>
                        <w:t xml:space="preserve"> + T</w:t>
                      </w:r>
                      <w:r w:rsidRPr="000C39EB">
                        <w:rPr>
                          <w:color w:val="0070C0"/>
                          <w:sz w:val="18"/>
                          <w:vertAlign w:val="subscript"/>
                          <w:lang w:val="it-IT"/>
                        </w:rPr>
                        <w:t>RRC_delay</w:t>
                      </w:r>
                      <w:r w:rsidRPr="000C39EB">
                        <w:rPr>
                          <w:color w:val="0070C0"/>
                          <w:sz w:val="18"/>
                          <w:lang w:val="it-IT"/>
                        </w:rPr>
                        <w:t>)}. (Huawei)</w:t>
                      </w:r>
                    </w:p>
                    <w:p w:rsidR="000C39EB" w:rsidRPr="000C39EB" w:rsidRDefault="000C39EB" w:rsidP="000C39EB">
                      <w:pPr>
                        <w:spacing w:after="120"/>
                        <w:rPr>
                          <w:rFonts w:eastAsiaTheme="minorEastAsia"/>
                          <w:i/>
                          <w:sz w:val="18"/>
                          <w:highlight w:val="green"/>
                          <w:lang w:val="en-US"/>
                        </w:rPr>
                      </w:pPr>
                      <w:r w:rsidRPr="000C39EB">
                        <w:rPr>
                          <w:rFonts w:eastAsiaTheme="minorEastAsia"/>
                          <w:i/>
                          <w:sz w:val="18"/>
                          <w:highlight w:val="green"/>
                          <w:lang w:val="en-US"/>
                        </w:rPr>
                        <w:t>Agreements</w:t>
                      </w:r>
                      <w:r w:rsidRPr="000C39EB">
                        <w:rPr>
                          <w:rFonts w:eastAsiaTheme="minorEastAsia" w:hint="eastAsia"/>
                          <w:i/>
                          <w:sz w:val="18"/>
                          <w:highlight w:val="green"/>
                          <w:lang w:val="en-US"/>
                        </w:rPr>
                        <w:t>:</w:t>
                      </w:r>
                    </w:p>
                    <w:p w:rsidR="000C39EB" w:rsidRPr="000C39EB" w:rsidRDefault="000C39EB" w:rsidP="000C39EB">
                      <w:pPr>
                        <w:pStyle w:val="afff7"/>
                        <w:numPr>
                          <w:ilvl w:val="0"/>
                          <w:numId w:val="48"/>
                        </w:numPr>
                        <w:suppressAutoHyphens w:val="0"/>
                        <w:autoSpaceDN w:val="0"/>
                        <w:adjustRightInd w:val="0"/>
                        <w:spacing w:after="120"/>
                        <w:ind w:firstLineChars="0"/>
                        <w:rPr>
                          <w:rFonts w:eastAsia="Yu Mincho" w:cstheme="minorHAnsi"/>
                          <w:sz w:val="18"/>
                          <w:highlight w:val="green"/>
                        </w:rPr>
                      </w:pPr>
                      <w:r w:rsidRPr="000C39EB">
                        <w:rPr>
                          <w:rFonts w:eastAsia="Yu Mincho" w:cstheme="minorHAnsi"/>
                          <w:sz w:val="18"/>
                          <w:highlight w:val="green"/>
                        </w:rPr>
                        <w:t>T</w:t>
                      </w:r>
                      <w:r w:rsidRPr="000C39EB">
                        <w:rPr>
                          <w:rFonts w:eastAsia="Yu Mincho" w:cstheme="minorHAnsi"/>
                          <w:sz w:val="18"/>
                          <w:highlight w:val="green"/>
                          <w:vertAlign w:val="subscript"/>
                        </w:rPr>
                        <w:t xml:space="preserve">SMTC_MAX </w:t>
                      </w:r>
                      <w:r w:rsidRPr="000C39EB">
                        <w:rPr>
                          <w:rFonts w:eastAsia="Yu Mincho" w:cstheme="minorHAnsi"/>
                          <w:sz w:val="18"/>
                          <w:highlight w:val="green"/>
                        </w:rPr>
                        <w:t xml:space="preserve">is defined as the longer SMTC periodicity between active serving cells and </w:t>
                      </w:r>
                      <w:proofErr w:type="spellStart"/>
                      <w:r w:rsidRPr="000C39EB">
                        <w:rPr>
                          <w:rFonts w:eastAsia="Yu Mincho" w:cstheme="minorHAnsi"/>
                          <w:sz w:val="18"/>
                          <w:highlight w:val="green"/>
                        </w:rPr>
                        <w:t>SCell</w:t>
                      </w:r>
                      <w:proofErr w:type="spellEnd"/>
                      <w:r w:rsidRPr="000C39EB">
                        <w:rPr>
                          <w:rFonts w:eastAsia="Yu Mincho" w:cstheme="minorHAnsi"/>
                          <w:sz w:val="18"/>
                          <w:highlight w:val="green"/>
                        </w:rPr>
                        <w:t xml:space="preserve"> being activated in the bands supported for CBM</w:t>
                      </w:r>
                    </w:p>
                    <w:p w:rsidR="00E63C03" w:rsidRPr="000C39EB" w:rsidRDefault="000C39EB" w:rsidP="000C39EB">
                      <w:pPr>
                        <w:pStyle w:val="afff7"/>
                        <w:numPr>
                          <w:ilvl w:val="0"/>
                          <w:numId w:val="48"/>
                        </w:numPr>
                        <w:suppressAutoHyphens w:val="0"/>
                        <w:autoSpaceDN w:val="0"/>
                        <w:adjustRightInd w:val="0"/>
                        <w:spacing w:after="120"/>
                        <w:ind w:firstLineChars="0"/>
                        <w:rPr>
                          <w:rFonts w:eastAsia="Yu Mincho" w:cstheme="minorHAnsi"/>
                          <w:sz w:val="18"/>
                          <w:highlight w:val="green"/>
                        </w:rPr>
                      </w:pPr>
                      <w:r w:rsidRPr="000C39EB">
                        <w:rPr>
                          <w:sz w:val="18"/>
                          <w:highlight w:val="green"/>
                          <w:u w:val="single"/>
                          <w:lang w:eastAsia="ko-KR"/>
                        </w:rPr>
                        <w:t>SSB-ID search latency for coarse timing estimation CANNOT be skipped</w:t>
                      </w:r>
                    </w:p>
                  </w:txbxContent>
                </v:textbox>
                <w10:wrap type="through"/>
              </v:shape>
            </w:pict>
          </mc:Fallback>
        </mc:AlternateContent>
      </w:r>
      <w:r w:rsidR="00E63C03" w:rsidRPr="001F2671">
        <w:rPr>
          <w:rFonts w:ascii="Times" w:eastAsia="宋体" w:hAnsi="Times"/>
          <w:b/>
          <w:bCs/>
          <w:noProof/>
          <w:lang w:val="en-US"/>
        </w:rPr>
        <w:t xml:space="preserve">SCell activation requirement for CBM UE </w:t>
      </w:r>
    </w:p>
    <w:p w:rsidR="00E63C03" w:rsidRDefault="00E63C03" w:rsidP="00E63C03">
      <w:pPr>
        <w:jc w:val="both"/>
        <w:rPr>
          <w:rFonts w:ascii="Times" w:eastAsia="宋体" w:hAnsi="Times"/>
          <w:b/>
          <w:bCs/>
          <w:noProof/>
          <w:lang w:val="en-US"/>
        </w:rPr>
      </w:pPr>
    </w:p>
    <w:p w:rsidR="001A6CCE" w:rsidRDefault="00E63C03" w:rsidP="00DB67BD">
      <w:pPr>
        <w:jc w:val="both"/>
        <w:rPr>
          <w:rFonts w:ascii="Times" w:eastAsiaTheme="minorEastAsia" w:hAnsi="Times"/>
          <w:bCs/>
        </w:rPr>
      </w:pPr>
      <w:r>
        <w:rPr>
          <w:rFonts w:ascii="Times" w:eastAsiaTheme="minorEastAsia" w:hAnsi="Times"/>
          <w:bCs/>
        </w:rPr>
        <w:t xml:space="preserve">We further discuss the requirements of </w:t>
      </w:r>
      <w:proofErr w:type="spellStart"/>
      <w:r w:rsidRPr="002A2054">
        <w:rPr>
          <w:rFonts w:ascii="Times" w:eastAsiaTheme="minorEastAsia" w:hAnsi="Times"/>
          <w:bCs/>
        </w:rPr>
        <w:t>Scell</w:t>
      </w:r>
      <w:proofErr w:type="spellEnd"/>
      <w:r w:rsidRPr="002A2054">
        <w:rPr>
          <w:rFonts w:ascii="Times" w:eastAsiaTheme="minorEastAsia" w:hAnsi="Times"/>
          <w:bCs/>
        </w:rPr>
        <w:t xml:space="preserve"> activation delay </w:t>
      </w:r>
      <w:r>
        <w:rPr>
          <w:rFonts w:ascii="Times" w:eastAsiaTheme="minorEastAsia" w:hAnsi="Times"/>
          <w:bCs/>
        </w:rPr>
        <w:t>of CBM capable UE in this meeting.</w:t>
      </w:r>
      <w:r w:rsidR="00B363E4" w:rsidRPr="00DD223B">
        <w:rPr>
          <w:rFonts w:ascii="Times" w:eastAsiaTheme="minorEastAsia" w:hAnsi="Times"/>
          <w:bCs/>
        </w:rPr>
        <w:t xml:space="preserve"> </w:t>
      </w:r>
    </w:p>
    <w:p w:rsidR="001A6CCE" w:rsidRDefault="00A64D4F" w:rsidP="001A6CCE">
      <w:pPr>
        <w:pStyle w:val="afff7"/>
        <w:numPr>
          <w:ilvl w:val="0"/>
          <w:numId w:val="50"/>
        </w:numPr>
        <w:ind w:firstLineChars="0"/>
        <w:jc w:val="both"/>
      </w:pPr>
      <w:r w:rsidRPr="001A6CCE">
        <w:rPr>
          <w:rFonts w:ascii="Times" w:eastAsiaTheme="minorEastAsia" w:hAnsi="Times"/>
          <w:bCs/>
        </w:rPr>
        <w:t>The coarse timing estimation and ACG settling time should not be reduced</w:t>
      </w:r>
      <w:r w:rsidR="00DD223B" w:rsidRPr="001A6CCE">
        <w:rPr>
          <w:rFonts w:ascii="Times" w:eastAsiaTheme="minorEastAsia" w:hAnsi="Times"/>
          <w:bCs/>
        </w:rPr>
        <w:t>. The TCI state indication and CSI reporting cannot be skipped.</w:t>
      </w:r>
      <w:r w:rsidR="00DB67BD" w:rsidRPr="00DB67BD">
        <w:rPr>
          <w:rFonts w:hint="eastAsia"/>
        </w:rPr>
        <w:t xml:space="preserve"> </w:t>
      </w:r>
    </w:p>
    <w:p w:rsidR="001A6CCE" w:rsidRPr="001A6CCE" w:rsidRDefault="00DB67BD" w:rsidP="001A6CCE">
      <w:pPr>
        <w:pStyle w:val="afff7"/>
        <w:numPr>
          <w:ilvl w:val="0"/>
          <w:numId w:val="50"/>
        </w:numPr>
        <w:ind w:firstLineChars="0"/>
        <w:jc w:val="both"/>
        <w:rPr>
          <w:rFonts w:ascii="Times" w:eastAsiaTheme="minorEastAsia" w:hAnsi="Times"/>
          <w:bCs/>
        </w:rPr>
      </w:pPr>
      <w:r w:rsidRPr="001A6CCE">
        <w:rPr>
          <w:rFonts w:ascii="Times" w:eastAsiaTheme="minorEastAsia" w:hAnsi="Times"/>
          <w:bCs/>
        </w:rPr>
        <w:t xml:space="preserve">The SSB samples for Rx beam sweeping and L1-RSRP measurement delay is not required in </w:t>
      </w:r>
      <w:proofErr w:type="spellStart"/>
      <w:r w:rsidRPr="001A6CCE">
        <w:rPr>
          <w:rFonts w:ascii="Times" w:eastAsiaTheme="minorEastAsia" w:hAnsi="Times"/>
          <w:bCs/>
        </w:rPr>
        <w:t>Scell</w:t>
      </w:r>
      <w:proofErr w:type="spellEnd"/>
      <w:r w:rsidRPr="001A6CCE">
        <w:rPr>
          <w:rFonts w:ascii="Times" w:eastAsiaTheme="minorEastAsia" w:hAnsi="Times"/>
          <w:bCs/>
        </w:rPr>
        <w:t xml:space="preserve"> activation delay. </w:t>
      </w:r>
    </w:p>
    <w:p w:rsidR="00DB67BD" w:rsidRDefault="005F0350" w:rsidP="00DB67BD">
      <w:pPr>
        <w:jc w:val="both"/>
        <w:rPr>
          <w:rFonts w:ascii="Times" w:eastAsiaTheme="minorEastAsia" w:hAnsi="Times"/>
          <w:bCs/>
        </w:rPr>
      </w:pPr>
      <w:r>
        <w:rPr>
          <w:rFonts w:ascii="Times" w:eastAsiaTheme="minorEastAsia" w:hAnsi="Times"/>
          <w:bCs/>
        </w:rPr>
        <w:t xml:space="preserve">Therefore, </w:t>
      </w:r>
      <w:r w:rsidR="00DB67BD">
        <w:rPr>
          <w:rFonts w:ascii="Times" w:eastAsiaTheme="minorEastAsia" w:hAnsi="Times"/>
          <w:bCs/>
        </w:rPr>
        <w:t>t</w:t>
      </w:r>
      <w:r w:rsidR="00B363E4" w:rsidRPr="00B363E4">
        <w:rPr>
          <w:rFonts w:ascii="Times" w:eastAsiaTheme="minorEastAsia" w:hAnsi="Times"/>
          <w:bCs/>
        </w:rPr>
        <w:t>he</w:t>
      </w:r>
      <w:r w:rsidR="00DB67BD">
        <w:rPr>
          <w:rFonts w:ascii="Times" w:eastAsiaTheme="minorEastAsia" w:hAnsi="Times"/>
          <w:bCs/>
        </w:rPr>
        <w:t xml:space="preserve"> total</w:t>
      </w:r>
      <w:r w:rsidR="00B363E4" w:rsidRPr="00B363E4">
        <w:rPr>
          <w:rFonts w:ascii="Times" w:eastAsiaTheme="minorEastAsia" w:hAnsi="Times"/>
          <w:bCs/>
        </w:rPr>
        <w:t xml:space="preserve"> </w:t>
      </w:r>
      <w:proofErr w:type="spellStart"/>
      <w:r w:rsidR="00B363E4" w:rsidRPr="00B363E4">
        <w:rPr>
          <w:rFonts w:ascii="Times" w:eastAsiaTheme="minorEastAsia" w:hAnsi="Times"/>
          <w:bCs/>
        </w:rPr>
        <w:t>SCell</w:t>
      </w:r>
      <w:proofErr w:type="spellEnd"/>
      <w:r w:rsidR="00B363E4" w:rsidRPr="00B363E4">
        <w:rPr>
          <w:rFonts w:ascii="Times" w:eastAsiaTheme="minorEastAsia" w:hAnsi="Times"/>
          <w:bCs/>
        </w:rPr>
        <w:t xml:space="preserve"> activation requirements </w:t>
      </w:r>
      <w:r w:rsidR="00B363E4">
        <w:rPr>
          <w:rFonts w:ascii="Times" w:eastAsiaTheme="minorEastAsia" w:hAnsi="Times"/>
          <w:bCs/>
        </w:rPr>
        <w:t>could</w:t>
      </w:r>
      <w:r w:rsidR="00B363E4" w:rsidRPr="00B363E4">
        <w:rPr>
          <w:rFonts w:ascii="Times" w:eastAsiaTheme="minorEastAsia" w:hAnsi="Times"/>
          <w:bCs/>
        </w:rPr>
        <w:t xml:space="preserve"> be reduced if </w:t>
      </w:r>
      <w:proofErr w:type="spellStart"/>
      <w:r w:rsidR="00B363E4" w:rsidRPr="00B363E4">
        <w:rPr>
          <w:rFonts w:ascii="Times" w:eastAsiaTheme="minorEastAsia" w:hAnsi="Times"/>
          <w:bCs/>
        </w:rPr>
        <w:t>PCell</w:t>
      </w:r>
      <w:proofErr w:type="spellEnd"/>
      <w:r w:rsidR="00B363E4" w:rsidRPr="00B363E4">
        <w:rPr>
          <w:rFonts w:ascii="Times" w:eastAsiaTheme="minorEastAsia" w:hAnsi="Times"/>
          <w:bCs/>
        </w:rPr>
        <w:t>/</w:t>
      </w:r>
      <w:proofErr w:type="spellStart"/>
      <w:r w:rsidR="00B363E4" w:rsidRPr="00B363E4">
        <w:rPr>
          <w:rFonts w:ascii="Times" w:eastAsiaTheme="minorEastAsia" w:hAnsi="Times"/>
          <w:bCs/>
        </w:rPr>
        <w:t>PSCell</w:t>
      </w:r>
      <w:proofErr w:type="spellEnd"/>
      <w:r w:rsidR="00B363E4" w:rsidRPr="00B363E4">
        <w:rPr>
          <w:rFonts w:ascii="Times" w:eastAsiaTheme="minorEastAsia" w:hAnsi="Times"/>
          <w:bCs/>
        </w:rPr>
        <w:t xml:space="preserve"> and the target </w:t>
      </w:r>
      <w:proofErr w:type="spellStart"/>
      <w:r w:rsidR="00B363E4" w:rsidRPr="00B363E4">
        <w:rPr>
          <w:rFonts w:ascii="Times" w:eastAsiaTheme="minorEastAsia" w:hAnsi="Times"/>
          <w:bCs/>
        </w:rPr>
        <w:t>SCell</w:t>
      </w:r>
      <w:proofErr w:type="spellEnd"/>
      <w:r w:rsidR="00B363E4" w:rsidRPr="00B363E4">
        <w:rPr>
          <w:rFonts w:ascii="Times" w:eastAsiaTheme="minorEastAsia" w:hAnsi="Times"/>
          <w:bCs/>
        </w:rPr>
        <w:t xml:space="preserve"> are in a FR2 band pair with CBM and the target </w:t>
      </w:r>
      <w:proofErr w:type="spellStart"/>
      <w:r w:rsidR="00B363E4" w:rsidRPr="00B363E4">
        <w:rPr>
          <w:rFonts w:ascii="Times" w:eastAsiaTheme="minorEastAsia" w:hAnsi="Times"/>
          <w:bCs/>
        </w:rPr>
        <w:t>SCell</w:t>
      </w:r>
      <w:proofErr w:type="spellEnd"/>
      <w:r w:rsidR="00B363E4" w:rsidRPr="00B363E4">
        <w:rPr>
          <w:rFonts w:ascii="Times" w:eastAsiaTheme="minorEastAsia" w:hAnsi="Times"/>
          <w:bCs/>
        </w:rPr>
        <w:t xml:space="preserve"> is unknown</w:t>
      </w:r>
      <w:r w:rsidR="00DB67BD">
        <w:rPr>
          <w:rFonts w:ascii="Times" w:eastAsiaTheme="minorEastAsia" w:hAnsi="Times"/>
          <w:bCs/>
        </w:rPr>
        <w:t xml:space="preserve"> compared to that for IBM</w:t>
      </w:r>
      <w:r w:rsidR="00B363E4" w:rsidRPr="00B363E4">
        <w:rPr>
          <w:rFonts w:ascii="Times" w:eastAsiaTheme="minorEastAsia" w:hAnsi="Times"/>
          <w:bCs/>
        </w:rPr>
        <w:t>.</w:t>
      </w:r>
      <w:r w:rsidR="001A6CCE">
        <w:rPr>
          <w:rFonts w:ascii="Times" w:eastAsiaTheme="minorEastAsia" w:hAnsi="Times"/>
          <w:bCs/>
        </w:rPr>
        <w:t xml:space="preserve"> </w:t>
      </w:r>
      <w:r w:rsidR="00DB67BD">
        <w:rPr>
          <w:rFonts w:ascii="Times" w:eastAsiaTheme="minorEastAsia" w:hAnsi="Times" w:hint="eastAsia"/>
          <w:bCs/>
        </w:rPr>
        <w:t>W</w:t>
      </w:r>
      <w:r w:rsidR="00DB67BD">
        <w:rPr>
          <w:rFonts w:ascii="Times" w:eastAsiaTheme="minorEastAsia" w:hAnsi="Times"/>
          <w:bCs/>
        </w:rPr>
        <w:t>e propose the following TPs:</w:t>
      </w:r>
    </w:p>
    <w:p w:rsidR="00B363E4" w:rsidRPr="00DB67BD" w:rsidRDefault="00B363E4" w:rsidP="00DB67BD">
      <w:pPr>
        <w:pStyle w:val="afff7"/>
        <w:numPr>
          <w:ilvl w:val="0"/>
          <w:numId w:val="49"/>
        </w:numPr>
        <w:ind w:firstLineChars="0"/>
        <w:jc w:val="both"/>
        <w:rPr>
          <w:color w:val="000000" w:themeColor="text1"/>
          <w:lang w:eastAsia="ko-KR"/>
        </w:rPr>
      </w:pPr>
      <w:r w:rsidRPr="00DB67BD">
        <w:rPr>
          <w:color w:val="000000" w:themeColor="text1"/>
          <w:lang w:eastAsia="ko-KR"/>
        </w:rPr>
        <w:t>in case of Semi-persistent CSI-RS is used for CSI reporting</w:t>
      </w:r>
      <w:r w:rsidR="0067278A" w:rsidRPr="00DB67BD">
        <w:rPr>
          <w:color w:val="000000" w:themeColor="text1"/>
          <w:lang w:eastAsia="ko-KR"/>
        </w:rPr>
        <w:t>:</w:t>
      </w:r>
    </w:p>
    <w:p w:rsidR="00B363E4" w:rsidRPr="00DB67BD" w:rsidRDefault="00B363E4" w:rsidP="00DB67BD">
      <w:pPr>
        <w:pStyle w:val="afff7"/>
        <w:ind w:left="420" w:firstLineChars="0" w:firstLine="0"/>
        <w:jc w:val="both"/>
        <w:rPr>
          <w:color w:val="000000" w:themeColor="text1"/>
        </w:rPr>
      </w:pPr>
      <w:r w:rsidRPr="00DB67BD">
        <w:rPr>
          <w:color w:val="000000" w:themeColor="text1"/>
        </w:rPr>
        <w:t xml:space="preserve">6ms + </w:t>
      </w:r>
      <w:proofErr w:type="spellStart"/>
      <w:r w:rsidRPr="00DB67BD">
        <w:rPr>
          <w:color w:val="000000" w:themeColor="text1"/>
        </w:rPr>
        <w:t>T</w:t>
      </w:r>
      <w:r w:rsidRPr="00DB67BD">
        <w:rPr>
          <w:color w:val="000000" w:themeColor="text1"/>
          <w:vertAlign w:val="subscript"/>
        </w:rPr>
        <w:t>FirstSSB_MAX</w:t>
      </w:r>
      <w:proofErr w:type="spellEnd"/>
      <w:r w:rsidRPr="00DB67BD">
        <w:rPr>
          <w:color w:val="000000" w:themeColor="text1"/>
        </w:rPr>
        <w:t xml:space="preserve"> </w:t>
      </w:r>
      <w:r w:rsidRPr="00DB67BD">
        <w:rPr>
          <w:color w:val="000000" w:themeColor="text1"/>
          <w:lang w:val="it-IT"/>
        </w:rPr>
        <w:t xml:space="preserve">+ </w:t>
      </w:r>
      <w:r w:rsidRPr="00DB67BD">
        <w:rPr>
          <w:color w:val="000000" w:themeColor="text1"/>
        </w:rPr>
        <w:t>T</w:t>
      </w:r>
      <w:r w:rsidRPr="00DB67BD">
        <w:rPr>
          <w:color w:val="000000" w:themeColor="text1"/>
          <w:vertAlign w:val="subscript"/>
        </w:rPr>
        <w:t>SMTC</w:t>
      </w:r>
      <w:r w:rsidRPr="00DB67BD">
        <w:rPr>
          <w:color w:val="000000" w:themeColor="text1"/>
          <w:vertAlign w:val="subscript"/>
          <w:lang w:val="it-IT"/>
        </w:rPr>
        <w:t>_MAX</w:t>
      </w:r>
      <w:r w:rsidRPr="00DB67BD">
        <w:rPr>
          <w:color w:val="000000" w:themeColor="text1"/>
        </w:rPr>
        <w:t xml:space="preserve"> + </w:t>
      </w:r>
      <w:proofErr w:type="spellStart"/>
      <w:r w:rsidRPr="00DB67BD">
        <w:rPr>
          <w:color w:val="000000" w:themeColor="text1"/>
        </w:rPr>
        <w:t>T</w:t>
      </w:r>
      <w:r w:rsidRPr="00DB67BD">
        <w:rPr>
          <w:color w:val="000000" w:themeColor="text1"/>
          <w:vertAlign w:val="subscript"/>
        </w:rPr>
        <w:t>rs</w:t>
      </w:r>
      <w:proofErr w:type="spellEnd"/>
      <w:r w:rsidRPr="00DB67BD">
        <w:rPr>
          <w:color w:val="000000" w:themeColor="text1"/>
          <w:vertAlign w:val="subscript"/>
        </w:rPr>
        <w:t xml:space="preserve"> </w:t>
      </w:r>
      <w:r w:rsidRPr="00DB67BD">
        <w:rPr>
          <w:color w:val="000000" w:themeColor="text1"/>
        </w:rPr>
        <w:t>+ T</w:t>
      </w:r>
      <w:r w:rsidRPr="00DB67BD">
        <w:rPr>
          <w:color w:val="000000" w:themeColor="text1"/>
          <w:vertAlign w:val="subscript"/>
        </w:rPr>
        <w:t xml:space="preserve">HARQ </w:t>
      </w:r>
      <w:r w:rsidRPr="00DB67BD">
        <w:rPr>
          <w:color w:val="000000" w:themeColor="text1"/>
        </w:rPr>
        <w:t>+ max</w:t>
      </w:r>
      <w:r w:rsidR="005F0350">
        <w:rPr>
          <w:color w:val="000000" w:themeColor="text1"/>
        </w:rPr>
        <w:t xml:space="preserve"> </w:t>
      </w:r>
      <w:r w:rsidRPr="00DB67BD">
        <w:rPr>
          <w:color w:val="000000" w:themeColor="text1"/>
        </w:rPr>
        <w:t>(</w:t>
      </w:r>
      <w:proofErr w:type="spellStart"/>
      <w:r w:rsidRPr="00DB67BD">
        <w:rPr>
          <w:color w:val="000000" w:themeColor="text1"/>
        </w:rPr>
        <w:t>T</w:t>
      </w:r>
      <w:r w:rsidRPr="00DB67BD">
        <w:rPr>
          <w:color w:val="000000" w:themeColor="text1"/>
          <w:vertAlign w:val="subscript"/>
        </w:rPr>
        <w:t>uncertainty_MAC</w:t>
      </w:r>
      <w:proofErr w:type="spellEnd"/>
      <w:r w:rsidRPr="00DB67BD">
        <w:rPr>
          <w:color w:val="000000" w:themeColor="text1"/>
        </w:rPr>
        <w:t xml:space="preserve"> + </w:t>
      </w:r>
      <w:proofErr w:type="spellStart"/>
      <w:r w:rsidRPr="00DB67BD">
        <w:rPr>
          <w:color w:val="000000" w:themeColor="text1"/>
        </w:rPr>
        <w:t>T</w:t>
      </w:r>
      <w:r w:rsidRPr="00DB67BD">
        <w:rPr>
          <w:color w:val="000000" w:themeColor="text1"/>
          <w:vertAlign w:val="subscript"/>
        </w:rPr>
        <w:t>FineTiming</w:t>
      </w:r>
      <w:proofErr w:type="spellEnd"/>
      <w:r w:rsidRPr="00DB67BD">
        <w:rPr>
          <w:color w:val="000000" w:themeColor="text1"/>
          <w:vertAlign w:val="subscript"/>
        </w:rPr>
        <w:t xml:space="preserve"> </w:t>
      </w:r>
      <w:r w:rsidRPr="00DB67BD">
        <w:rPr>
          <w:color w:val="000000" w:themeColor="text1"/>
        </w:rPr>
        <w:t xml:space="preserve">+ 2ms, </w:t>
      </w:r>
      <w:proofErr w:type="spellStart"/>
      <w:r w:rsidRPr="00DB67BD">
        <w:rPr>
          <w:color w:val="000000" w:themeColor="text1"/>
        </w:rPr>
        <w:t>T</w:t>
      </w:r>
      <w:r w:rsidRPr="00DB67BD">
        <w:rPr>
          <w:color w:val="000000" w:themeColor="text1"/>
          <w:vertAlign w:val="subscript"/>
        </w:rPr>
        <w:t>uncertainty_SP</w:t>
      </w:r>
      <w:proofErr w:type="spellEnd"/>
      <w:r w:rsidRPr="00DB67BD">
        <w:rPr>
          <w:color w:val="000000" w:themeColor="text1"/>
        </w:rPr>
        <w:t>)</w:t>
      </w:r>
    </w:p>
    <w:p w:rsidR="00B363E4" w:rsidRPr="00DB67BD" w:rsidRDefault="00B363E4" w:rsidP="00DB67BD">
      <w:pPr>
        <w:pStyle w:val="afff7"/>
        <w:numPr>
          <w:ilvl w:val="0"/>
          <w:numId w:val="49"/>
        </w:numPr>
        <w:ind w:firstLineChars="0"/>
        <w:jc w:val="both"/>
        <w:rPr>
          <w:color w:val="000000" w:themeColor="text1"/>
          <w:lang w:eastAsia="ko-KR"/>
        </w:rPr>
      </w:pPr>
      <w:r w:rsidRPr="00DB67BD">
        <w:rPr>
          <w:color w:val="000000" w:themeColor="text1"/>
          <w:lang w:eastAsia="ko-KR"/>
        </w:rPr>
        <w:t>in case of periodic CSI-RS is used for CSI reporting</w:t>
      </w:r>
      <w:r w:rsidR="0067278A" w:rsidRPr="00DB67BD">
        <w:rPr>
          <w:color w:val="000000" w:themeColor="text1"/>
          <w:lang w:eastAsia="ko-KR"/>
        </w:rPr>
        <w:t>:</w:t>
      </w:r>
    </w:p>
    <w:p w:rsidR="00AD108E" w:rsidRPr="00DB67BD" w:rsidRDefault="00B363E4" w:rsidP="00DB67BD">
      <w:pPr>
        <w:pStyle w:val="afff7"/>
        <w:ind w:left="420" w:firstLineChars="0" w:firstLine="0"/>
        <w:jc w:val="both"/>
        <w:rPr>
          <w:rFonts w:ascii="Times" w:eastAsiaTheme="minorEastAsia" w:hAnsi="Times"/>
          <w:bCs/>
          <w:color w:val="000000" w:themeColor="text1"/>
        </w:rPr>
      </w:pPr>
      <w:r w:rsidRPr="00DB67BD">
        <w:rPr>
          <w:color w:val="000000" w:themeColor="text1"/>
          <w:lang w:val="it-IT"/>
        </w:rPr>
        <w:t>3ms + T</w:t>
      </w:r>
      <w:r w:rsidRPr="00DB67BD">
        <w:rPr>
          <w:color w:val="000000" w:themeColor="text1"/>
          <w:vertAlign w:val="subscript"/>
          <w:lang w:val="it-IT"/>
        </w:rPr>
        <w:t xml:space="preserve">FirstSSB_MAX </w:t>
      </w:r>
      <w:r w:rsidRPr="00DB67BD">
        <w:rPr>
          <w:color w:val="000000" w:themeColor="text1"/>
          <w:lang w:val="it-IT"/>
        </w:rPr>
        <w:t xml:space="preserve">+ </w:t>
      </w:r>
      <w:r w:rsidRPr="00DB67BD">
        <w:rPr>
          <w:color w:val="000000" w:themeColor="text1"/>
        </w:rPr>
        <w:t>T</w:t>
      </w:r>
      <w:r w:rsidRPr="00DB67BD">
        <w:rPr>
          <w:color w:val="000000" w:themeColor="text1"/>
          <w:vertAlign w:val="subscript"/>
        </w:rPr>
        <w:t>SMTC</w:t>
      </w:r>
      <w:r w:rsidRPr="00DB67BD">
        <w:rPr>
          <w:color w:val="000000" w:themeColor="text1"/>
          <w:vertAlign w:val="subscript"/>
          <w:lang w:val="it-IT"/>
        </w:rPr>
        <w:t xml:space="preserve">_MAX </w:t>
      </w:r>
      <w:r w:rsidRPr="00DB67BD">
        <w:rPr>
          <w:color w:val="000000" w:themeColor="text1"/>
          <w:lang w:val="it-IT"/>
        </w:rPr>
        <w:t>+ T</w:t>
      </w:r>
      <w:r w:rsidRPr="00DB67BD">
        <w:rPr>
          <w:color w:val="000000" w:themeColor="text1"/>
          <w:vertAlign w:val="subscript"/>
          <w:lang w:val="it-IT"/>
        </w:rPr>
        <w:t>rs</w:t>
      </w:r>
      <w:r w:rsidRPr="00DB67BD">
        <w:rPr>
          <w:rFonts w:eastAsia="Malgun Gothic"/>
          <w:color w:val="000000" w:themeColor="text1"/>
          <w:lang w:val="it-IT"/>
        </w:rPr>
        <w:t xml:space="preserve"> </w:t>
      </w:r>
      <w:r w:rsidRPr="00DB67BD">
        <w:rPr>
          <w:color w:val="000000" w:themeColor="text1"/>
          <w:lang w:val="it-IT"/>
        </w:rPr>
        <w:t>+ max {(T</w:t>
      </w:r>
      <w:r w:rsidRPr="00DB67BD">
        <w:rPr>
          <w:color w:val="000000" w:themeColor="text1"/>
          <w:vertAlign w:val="subscript"/>
          <w:lang w:val="it-IT"/>
        </w:rPr>
        <w:t>HARQ</w:t>
      </w:r>
      <w:r w:rsidRPr="00DB67BD">
        <w:rPr>
          <w:color w:val="000000" w:themeColor="text1"/>
          <w:lang w:val="it-IT"/>
        </w:rPr>
        <w:t xml:space="preserve"> + T</w:t>
      </w:r>
      <w:r w:rsidRPr="00DB67BD">
        <w:rPr>
          <w:color w:val="000000" w:themeColor="text1"/>
          <w:vertAlign w:val="subscript"/>
          <w:lang w:val="it-IT"/>
        </w:rPr>
        <w:t>uncertainty_MAC</w:t>
      </w:r>
      <w:r w:rsidRPr="00DB67BD">
        <w:rPr>
          <w:color w:val="000000" w:themeColor="text1"/>
          <w:lang w:val="it-IT"/>
        </w:rPr>
        <w:t xml:space="preserve"> + 5ms + T</w:t>
      </w:r>
      <w:r w:rsidRPr="00DB67BD">
        <w:rPr>
          <w:color w:val="000000" w:themeColor="text1"/>
          <w:vertAlign w:val="subscript"/>
          <w:lang w:val="it-IT"/>
        </w:rPr>
        <w:t>FineTiming</w:t>
      </w:r>
      <w:r w:rsidRPr="00DB67BD">
        <w:rPr>
          <w:color w:val="000000" w:themeColor="text1"/>
          <w:lang w:val="it-IT"/>
        </w:rPr>
        <w:t>), (T</w:t>
      </w:r>
      <w:r w:rsidRPr="00DB67BD">
        <w:rPr>
          <w:color w:val="000000" w:themeColor="text1"/>
          <w:vertAlign w:val="subscript"/>
          <w:lang w:val="it-IT"/>
        </w:rPr>
        <w:t>uncertainty_RRC</w:t>
      </w:r>
      <w:r w:rsidRPr="00DB67BD">
        <w:rPr>
          <w:color w:val="000000" w:themeColor="text1"/>
          <w:lang w:val="it-IT"/>
        </w:rPr>
        <w:t xml:space="preserve"> + T</w:t>
      </w:r>
      <w:r w:rsidRPr="00DB67BD">
        <w:rPr>
          <w:color w:val="000000" w:themeColor="text1"/>
          <w:vertAlign w:val="subscript"/>
          <w:lang w:val="it-IT"/>
        </w:rPr>
        <w:t>RRC_delay</w:t>
      </w:r>
      <w:r w:rsidRPr="00DB67BD">
        <w:rPr>
          <w:color w:val="000000" w:themeColor="text1"/>
          <w:lang w:val="it-IT"/>
        </w:rPr>
        <w:t>)}</w:t>
      </w:r>
    </w:p>
    <w:p w:rsidR="00DB67BD" w:rsidRDefault="00E63C03" w:rsidP="00DB67BD">
      <w:pPr>
        <w:tabs>
          <w:tab w:val="num" w:pos="720"/>
        </w:tabs>
        <w:jc w:val="both"/>
        <w:rPr>
          <w:rFonts w:eastAsiaTheme="minorEastAsia"/>
          <w:b/>
          <w:i/>
        </w:rPr>
      </w:pPr>
      <w:r w:rsidRPr="00B34B7C">
        <w:rPr>
          <w:rFonts w:eastAsiaTheme="minorEastAsia"/>
          <w:b/>
          <w:i/>
        </w:rPr>
        <w:t>Proposal 3:</w:t>
      </w:r>
      <w:r w:rsidR="00FB39FF">
        <w:rPr>
          <w:rFonts w:eastAsiaTheme="minorEastAsia"/>
          <w:b/>
          <w:i/>
        </w:rPr>
        <w:t xml:space="preserve"> </w:t>
      </w:r>
      <w:r w:rsidR="00DB67BD">
        <w:rPr>
          <w:rFonts w:eastAsiaTheme="minorEastAsia"/>
          <w:b/>
          <w:i/>
        </w:rPr>
        <w:t xml:space="preserve">If </w:t>
      </w:r>
      <w:proofErr w:type="spellStart"/>
      <w:r w:rsidR="00DB67BD" w:rsidRPr="00B34B7C">
        <w:rPr>
          <w:rFonts w:eastAsiaTheme="minorEastAsia"/>
          <w:b/>
          <w:i/>
        </w:rPr>
        <w:t>PCell</w:t>
      </w:r>
      <w:proofErr w:type="spellEnd"/>
      <w:r w:rsidR="00DB67BD" w:rsidRPr="00B34B7C">
        <w:rPr>
          <w:rFonts w:eastAsiaTheme="minorEastAsia"/>
          <w:b/>
          <w:i/>
        </w:rPr>
        <w:t>/</w:t>
      </w:r>
      <w:proofErr w:type="spellStart"/>
      <w:r w:rsidR="00DB67BD" w:rsidRPr="00B34B7C">
        <w:rPr>
          <w:rFonts w:eastAsiaTheme="minorEastAsia"/>
          <w:b/>
          <w:i/>
        </w:rPr>
        <w:t>PSCell</w:t>
      </w:r>
      <w:proofErr w:type="spellEnd"/>
      <w:r w:rsidR="00DB67BD" w:rsidRPr="00B34B7C">
        <w:rPr>
          <w:rFonts w:eastAsiaTheme="minorEastAsia"/>
          <w:b/>
          <w:i/>
        </w:rPr>
        <w:t xml:space="preserve"> and the target </w:t>
      </w:r>
      <w:proofErr w:type="spellStart"/>
      <w:r w:rsidR="00DB67BD" w:rsidRPr="00B34B7C">
        <w:rPr>
          <w:rFonts w:eastAsiaTheme="minorEastAsia"/>
          <w:b/>
          <w:i/>
        </w:rPr>
        <w:t>SCell</w:t>
      </w:r>
      <w:proofErr w:type="spellEnd"/>
      <w:r w:rsidR="00DB67BD" w:rsidRPr="00B34B7C">
        <w:rPr>
          <w:rFonts w:eastAsiaTheme="minorEastAsia"/>
          <w:b/>
          <w:i/>
        </w:rPr>
        <w:t xml:space="preserve"> are in a FR2 band pair with CBM and the target </w:t>
      </w:r>
      <w:proofErr w:type="spellStart"/>
      <w:r w:rsidR="00DB67BD" w:rsidRPr="00B34B7C">
        <w:rPr>
          <w:rFonts w:eastAsiaTheme="minorEastAsia"/>
          <w:b/>
          <w:i/>
        </w:rPr>
        <w:t>SCell</w:t>
      </w:r>
      <w:proofErr w:type="spellEnd"/>
      <w:r w:rsidR="00DB67BD" w:rsidRPr="00B34B7C">
        <w:rPr>
          <w:rFonts w:eastAsiaTheme="minorEastAsia"/>
          <w:b/>
          <w:i/>
        </w:rPr>
        <w:t xml:space="preserve"> is unknown</w:t>
      </w:r>
      <w:r w:rsidR="00DB67BD">
        <w:rPr>
          <w:rFonts w:eastAsiaTheme="minorEastAsia"/>
          <w:b/>
          <w:i/>
        </w:rPr>
        <w:t>, t</w:t>
      </w:r>
      <w:r w:rsidR="00FB39FF" w:rsidRPr="00FB39FF">
        <w:rPr>
          <w:rFonts w:eastAsiaTheme="minorEastAsia"/>
          <w:b/>
          <w:i/>
        </w:rPr>
        <w:t xml:space="preserve">he </w:t>
      </w:r>
      <w:proofErr w:type="spellStart"/>
      <w:r w:rsidR="00FB39FF" w:rsidRPr="00FB39FF">
        <w:rPr>
          <w:rFonts w:eastAsiaTheme="minorEastAsia"/>
          <w:b/>
          <w:i/>
        </w:rPr>
        <w:t>SCell</w:t>
      </w:r>
      <w:proofErr w:type="spellEnd"/>
      <w:r w:rsidR="00FB39FF" w:rsidRPr="00FB39FF">
        <w:rPr>
          <w:rFonts w:eastAsiaTheme="minorEastAsia"/>
          <w:b/>
          <w:i/>
        </w:rPr>
        <w:t xml:space="preserve"> activation requirements shall be</w:t>
      </w:r>
    </w:p>
    <w:p w:rsidR="00DB67BD" w:rsidRPr="00DB67BD" w:rsidRDefault="00DB67BD" w:rsidP="00DB67BD">
      <w:pPr>
        <w:pStyle w:val="afff7"/>
        <w:numPr>
          <w:ilvl w:val="0"/>
          <w:numId w:val="49"/>
        </w:numPr>
        <w:ind w:firstLineChars="0"/>
        <w:jc w:val="both"/>
        <w:rPr>
          <w:b/>
          <w:color w:val="000000" w:themeColor="text1"/>
          <w:lang w:eastAsia="ko-KR"/>
        </w:rPr>
      </w:pPr>
      <w:r w:rsidRPr="00DB67BD">
        <w:rPr>
          <w:b/>
          <w:color w:val="000000" w:themeColor="text1"/>
          <w:lang w:eastAsia="ko-KR"/>
        </w:rPr>
        <w:t>in case of Semi-persistent CSI-RS is used for CSI reporting:</w:t>
      </w:r>
    </w:p>
    <w:p w:rsidR="00DB67BD" w:rsidRPr="00DB67BD" w:rsidRDefault="00DB67BD" w:rsidP="00DB67BD">
      <w:pPr>
        <w:pStyle w:val="afff7"/>
        <w:ind w:left="420" w:firstLineChars="0" w:firstLine="0"/>
        <w:jc w:val="both"/>
        <w:rPr>
          <w:b/>
          <w:color w:val="000000" w:themeColor="text1"/>
        </w:rPr>
      </w:pPr>
      <w:r w:rsidRPr="00DB67BD">
        <w:rPr>
          <w:b/>
          <w:color w:val="000000" w:themeColor="text1"/>
        </w:rPr>
        <w:t xml:space="preserve">6ms + </w:t>
      </w:r>
      <w:proofErr w:type="spellStart"/>
      <w:r w:rsidRPr="00DB67BD">
        <w:rPr>
          <w:b/>
          <w:color w:val="000000" w:themeColor="text1"/>
        </w:rPr>
        <w:t>T</w:t>
      </w:r>
      <w:r w:rsidRPr="00DB67BD">
        <w:rPr>
          <w:b/>
          <w:color w:val="000000" w:themeColor="text1"/>
          <w:vertAlign w:val="subscript"/>
        </w:rPr>
        <w:t>FirstSSB_MAX</w:t>
      </w:r>
      <w:proofErr w:type="spellEnd"/>
      <w:r w:rsidRPr="00DB67BD">
        <w:rPr>
          <w:b/>
          <w:color w:val="000000" w:themeColor="text1"/>
        </w:rPr>
        <w:t xml:space="preserve"> </w:t>
      </w:r>
      <w:r w:rsidRPr="00DB67BD">
        <w:rPr>
          <w:b/>
          <w:color w:val="000000" w:themeColor="text1"/>
          <w:lang w:val="it-IT"/>
        </w:rPr>
        <w:t xml:space="preserve">+ </w:t>
      </w:r>
      <w:r w:rsidRPr="00DB67BD">
        <w:rPr>
          <w:b/>
          <w:color w:val="000000" w:themeColor="text1"/>
        </w:rPr>
        <w:t>T</w:t>
      </w:r>
      <w:r w:rsidRPr="00DB67BD">
        <w:rPr>
          <w:b/>
          <w:color w:val="000000" w:themeColor="text1"/>
          <w:vertAlign w:val="subscript"/>
        </w:rPr>
        <w:t>SMTC</w:t>
      </w:r>
      <w:r w:rsidRPr="00DB67BD">
        <w:rPr>
          <w:b/>
          <w:color w:val="000000" w:themeColor="text1"/>
          <w:vertAlign w:val="subscript"/>
          <w:lang w:val="it-IT"/>
        </w:rPr>
        <w:t>_MAX</w:t>
      </w:r>
      <w:r w:rsidRPr="00DB67BD">
        <w:rPr>
          <w:b/>
          <w:color w:val="000000" w:themeColor="text1"/>
        </w:rPr>
        <w:t xml:space="preserve"> + </w:t>
      </w:r>
      <w:proofErr w:type="spellStart"/>
      <w:r w:rsidRPr="00DB67BD">
        <w:rPr>
          <w:b/>
          <w:color w:val="000000" w:themeColor="text1"/>
        </w:rPr>
        <w:t>T</w:t>
      </w:r>
      <w:r w:rsidRPr="00DB67BD">
        <w:rPr>
          <w:b/>
          <w:color w:val="000000" w:themeColor="text1"/>
          <w:vertAlign w:val="subscript"/>
        </w:rPr>
        <w:t>rs</w:t>
      </w:r>
      <w:proofErr w:type="spellEnd"/>
      <w:r w:rsidRPr="00DB67BD">
        <w:rPr>
          <w:b/>
          <w:color w:val="000000" w:themeColor="text1"/>
          <w:vertAlign w:val="subscript"/>
        </w:rPr>
        <w:t xml:space="preserve"> </w:t>
      </w:r>
      <w:r w:rsidRPr="00DB67BD">
        <w:rPr>
          <w:b/>
          <w:color w:val="000000" w:themeColor="text1"/>
        </w:rPr>
        <w:t>+ T</w:t>
      </w:r>
      <w:r w:rsidRPr="00DB67BD">
        <w:rPr>
          <w:b/>
          <w:color w:val="000000" w:themeColor="text1"/>
          <w:vertAlign w:val="subscript"/>
        </w:rPr>
        <w:t xml:space="preserve">HARQ </w:t>
      </w:r>
      <w:r w:rsidRPr="00DB67BD">
        <w:rPr>
          <w:b/>
          <w:color w:val="000000" w:themeColor="text1"/>
        </w:rPr>
        <w:t>+ max</w:t>
      </w:r>
      <w:r w:rsidR="005F0350">
        <w:rPr>
          <w:b/>
          <w:color w:val="000000" w:themeColor="text1"/>
        </w:rPr>
        <w:t xml:space="preserve"> </w:t>
      </w:r>
      <w:r w:rsidRPr="00DB67BD">
        <w:rPr>
          <w:b/>
          <w:color w:val="000000" w:themeColor="text1"/>
        </w:rPr>
        <w:t>(</w:t>
      </w:r>
      <w:proofErr w:type="spellStart"/>
      <w:r w:rsidRPr="00DB67BD">
        <w:rPr>
          <w:b/>
          <w:color w:val="000000" w:themeColor="text1"/>
        </w:rPr>
        <w:t>T</w:t>
      </w:r>
      <w:r w:rsidRPr="00DB67BD">
        <w:rPr>
          <w:b/>
          <w:color w:val="000000" w:themeColor="text1"/>
          <w:vertAlign w:val="subscript"/>
        </w:rPr>
        <w:t>uncertainty_MAC</w:t>
      </w:r>
      <w:proofErr w:type="spellEnd"/>
      <w:r w:rsidRPr="00DB67BD">
        <w:rPr>
          <w:b/>
          <w:color w:val="000000" w:themeColor="text1"/>
        </w:rPr>
        <w:t xml:space="preserve"> + </w:t>
      </w:r>
      <w:proofErr w:type="spellStart"/>
      <w:r w:rsidRPr="00DB67BD">
        <w:rPr>
          <w:b/>
          <w:color w:val="000000" w:themeColor="text1"/>
        </w:rPr>
        <w:t>T</w:t>
      </w:r>
      <w:r w:rsidRPr="00DB67BD">
        <w:rPr>
          <w:b/>
          <w:color w:val="000000" w:themeColor="text1"/>
          <w:vertAlign w:val="subscript"/>
        </w:rPr>
        <w:t>FineTiming</w:t>
      </w:r>
      <w:proofErr w:type="spellEnd"/>
      <w:r w:rsidRPr="00DB67BD">
        <w:rPr>
          <w:b/>
          <w:color w:val="000000" w:themeColor="text1"/>
          <w:vertAlign w:val="subscript"/>
        </w:rPr>
        <w:t xml:space="preserve"> </w:t>
      </w:r>
      <w:r w:rsidRPr="00DB67BD">
        <w:rPr>
          <w:b/>
          <w:color w:val="000000" w:themeColor="text1"/>
        </w:rPr>
        <w:t xml:space="preserve">+ 2ms, </w:t>
      </w:r>
      <w:proofErr w:type="spellStart"/>
      <w:r w:rsidRPr="00DB67BD">
        <w:rPr>
          <w:b/>
          <w:color w:val="000000" w:themeColor="text1"/>
        </w:rPr>
        <w:t>T</w:t>
      </w:r>
      <w:r w:rsidRPr="00DB67BD">
        <w:rPr>
          <w:b/>
          <w:color w:val="000000" w:themeColor="text1"/>
          <w:vertAlign w:val="subscript"/>
        </w:rPr>
        <w:t>uncertainty_SP</w:t>
      </w:r>
      <w:proofErr w:type="spellEnd"/>
      <w:r w:rsidRPr="00DB67BD">
        <w:rPr>
          <w:b/>
          <w:color w:val="000000" w:themeColor="text1"/>
        </w:rPr>
        <w:t>)</w:t>
      </w:r>
    </w:p>
    <w:p w:rsidR="00DB67BD" w:rsidRPr="00DB67BD" w:rsidRDefault="00DB67BD" w:rsidP="00DB67BD">
      <w:pPr>
        <w:pStyle w:val="afff7"/>
        <w:numPr>
          <w:ilvl w:val="0"/>
          <w:numId w:val="49"/>
        </w:numPr>
        <w:ind w:firstLineChars="0"/>
        <w:jc w:val="both"/>
        <w:rPr>
          <w:b/>
          <w:color w:val="000000" w:themeColor="text1"/>
          <w:lang w:eastAsia="ko-KR"/>
        </w:rPr>
      </w:pPr>
      <w:r w:rsidRPr="00DB67BD">
        <w:rPr>
          <w:b/>
          <w:color w:val="000000" w:themeColor="text1"/>
          <w:lang w:eastAsia="ko-KR"/>
        </w:rPr>
        <w:t>in case of periodic CSI-RS is used for CSI reporting:</w:t>
      </w:r>
    </w:p>
    <w:p w:rsidR="00DB67BD" w:rsidRPr="00DB67BD" w:rsidRDefault="00DB67BD" w:rsidP="00DB67BD">
      <w:pPr>
        <w:pStyle w:val="afff7"/>
        <w:ind w:left="420" w:firstLineChars="0" w:firstLine="0"/>
        <w:jc w:val="both"/>
        <w:rPr>
          <w:rFonts w:ascii="Times" w:eastAsiaTheme="minorEastAsia" w:hAnsi="Times"/>
          <w:b/>
          <w:bCs/>
          <w:color w:val="000000" w:themeColor="text1"/>
        </w:rPr>
      </w:pPr>
      <w:r w:rsidRPr="00DB67BD">
        <w:rPr>
          <w:b/>
          <w:color w:val="000000" w:themeColor="text1"/>
          <w:lang w:val="it-IT"/>
        </w:rPr>
        <w:t>3ms + T</w:t>
      </w:r>
      <w:r w:rsidRPr="00DB67BD">
        <w:rPr>
          <w:b/>
          <w:color w:val="000000" w:themeColor="text1"/>
          <w:vertAlign w:val="subscript"/>
          <w:lang w:val="it-IT"/>
        </w:rPr>
        <w:t xml:space="preserve">FirstSSB_MAX </w:t>
      </w:r>
      <w:r w:rsidRPr="00DB67BD">
        <w:rPr>
          <w:b/>
          <w:color w:val="000000" w:themeColor="text1"/>
          <w:lang w:val="it-IT"/>
        </w:rPr>
        <w:t xml:space="preserve">+ </w:t>
      </w:r>
      <w:r w:rsidRPr="00DB67BD">
        <w:rPr>
          <w:b/>
          <w:color w:val="000000" w:themeColor="text1"/>
        </w:rPr>
        <w:t>T</w:t>
      </w:r>
      <w:r w:rsidRPr="00DB67BD">
        <w:rPr>
          <w:b/>
          <w:color w:val="000000" w:themeColor="text1"/>
          <w:vertAlign w:val="subscript"/>
        </w:rPr>
        <w:t>SMTC</w:t>
      </w:r>
      <w:r w:rsidRPr="00DB67BD">
        <w:rPr>
          <w:b/>
          <w:color w:val="000000" w:themeColor="text1"/>
          <w:vertAlign w:val="subscript"/>
          <w:lang w:val="it-IT"/>
        </w:rPr>
        <w:t xml:space="preserve">_MAX </w:t>
      </w:r>
      <w:r w:rsidRPr="00DB67BD">
        <w:rPr>
          <w:b/>
          <w:color w:val="000000" w:themeColor="text1"/>
          <w:lang w:val="it-IT"/>
        </w:rPr>
        <w:t>+ T</w:t>
      </w:r>
      <w:r w:rsidRPr="00DB67BD">
        <w:rPr>
          <w:b/>
          <w:color w:val="000000" w:themeColor="text1"/>
          <w:vertAlign w:val="subscript"/>
          <w:lang w:val="it-IT"/>
        </w:rPr>
        <w:t>rs</w:t>
      </w:r>
      <w:r w:rsidRPr="00DB67BD">
        <w:rPr>
          <w:rFonts w:eastAsia="Malgun Gothic"/>
          <w:b/>
          <w:color w:val="000000" w:themeColor="text1"/>
          <w:lang w:val="it-IT"/>
        </w:rPr>
        <w:t xml:space="preserve"> </w:t>
      </w:r>
      <w:r w:rsidRPr="00DB67BD">
        <w:rPr>
          <w:b/>
          <w:color w:val="000000" w:themeColor="text1"/>
          <w:lang w:val="it-IT"/>
        </w:rPr>
        <w:t>+ max {(T</w:t>
      </w:r>
      <w:r w:rsidRPr="00DB67BD">
        <w:rPr>
          <w:b/>
          <w:color w:val="000000" w:themeColor="text1"/>
          <w:vertAlign w:val="subscript"/>
          <w:lang w:val="it-IT"/>
        </w:rPr>
        <w:t>HARQ</w:t>
      </w:r>
      <w:r w:rsidRPr="00DB67BD">
        <w:rPr>
          <w:b/>
          <w:color w:val="000000" w:themeColor="text1"/>
          <w:lang w:val="it-IT"/>
        </w:rPr>
        <w:t xml:space="preserve"> + T</w:t>
      </w:r>
      <w:r w:rsidRPr="00DB67BD">
        <w:rPr>
          <w:b/>
          <w:color w:val="000000" w:themeColor="text1"/>
          <w:vertAlign w:val="subscript"/>
          <w:lang w:val="it-IT"/>
        </w:rPr>
        <w:t>uncertainty_MAC</w:t>
      </w:r>
      <w:r w:rsidRPr="00DB67BD">
        <w:rPr>
          <w:b/>
          <w:color w:val="000000" w:themeColor="text1"/>
          <w:lang w:val="it-IT"/>
        </w:rPr>
        <w:t xml:space="preserve"> + 5ms + T</w:t>
      </w:r>
      <w:r w:rsidRPr="00DB67BD">
        <w:rPr>
          <w:b/>
          <w:color w:val="000000" w:themeColor="text1"/>
          <w:vertAlign w:val="subscript"/>
          <w:lang w:val="it-IT"/>
        </w:rPr>
        <w:t>FineTiming</w:t>
      </w:r>
      <w:r w:rsidRPr="00DB67BD">
        <w:rPr>
          <w:b/>
          <w:color w:val="000000" w:themeColor="text1"/>
          <w:lang w:val="it-IT"/>
        </w:rPr>
        <w:t>), (T</w:t>
      </w:r>
      <w:r w:rsidRPr="00DB67BD">
        <w:rPr>
          <w:b/>
          <w:color w:val="000000" w:themeColor="text1"/>
          <w:vertAlign w:val="subscript"/>
          <w:lang w:val="it-IT"/>
        </w:rPr>
        <w:t>uncertainty_RRC</w:t>
      </w:r>
      <w:r w:rsidRPr="00DB67BD">
        <w:rPr>
          <w:b/>
          <w:color w:val="000000" w:themeColor="text1"/>
          <w:lang w:val="it-IT"/>
        </w:rPr>
        <w:t xml:space="preserve"> + T</w:t>
      </w:r>
      <w:r w:rsidRPr="00DB67BD">
        <w:rPr>
          <w:b/>
          <w:color w:val="000000" w:themeColor="text1"/>
          <w:vertAlign w:val="subscript"/>
          <w:lang w:val="it-IT"/>
        </w:rPr>
        <w:t>RRC_delay</w:t>
      </w:r>
      <w:r w:rsidRPr="00DB67BD">
        <w:rPr>
          <w:b/>
          <w:color w:val="000000" w:themeColor="text1"/>
          <w:lang w:val="it-IT"/>
        </w:rPr>
        <w:t>)}</w:t>
      </w:r>
    </w:p>
    <w:p w:rsidR="00DB67BD" w:rsidRPr="00DB67BD" w:rsidRDefault="00DB67BD" w:rsidP="00E63C03">
      <w:pPr>
        <w:tabs>
          <w:tab w:val="num" w:pos="720"/>
        </w:tabs>
        <w:jc w:val="both"/>
        <w:rPr>
          <w:rFonts w:eastAsiaTheme="minorEastAsia"/>
          <w:b/>
          <w:i/>
        </w:rPr>
      </w:pPr>
    </w:p>
    <w:p w:rsidR="00851650" w:rsidRPr="00E12D2F" w:rsidRDefault="00851650" w:rsidP="002A2054">
      <w:pPr>
        <w:pStyle w:val="1"/>
        <w:jc w:val="both"/>
        <w:rPr>
          <w:rFonts w:ascii="Times" w:hAnsi="Times"/>
        </w:rPr>
      </w:pPr>
      <w:r w:rsidRPr="00E12D2F">
        <w:rPr>
          <w:rFonts w:ascii="Times" w:eastAsia="宋体" w:hAnsi="Times" w:hint="eastAsia"/>
        </w:rPr>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CA </w:t>
      </w:r>
      <w:r w:rsidR="00D96A9C">
        <w:rPr>
          <w:rFonts w:ascii="Times" w:eastAsia="宋体" w:hAnsi="Times"/>
          <w:lang w:eastAsia="ko-KR"/>
        </w:rPr>
        <w:t>enhancements in Rel17</w:t>
      </w:r>
      <w:r w:rsidR="009B7B6E" w:rsidRPr="00E12D2F">
        <w:rPr>
          <w:rFonts w:ascii="Times" w:eastAsia="等线" w:hAnsi="Times"/>
          <w:lang w:val="fr-FR"/>
        </w:rPr>
        <w:t xml:space="preserve"> and have the following proposals:</w:t>
      </w:r>
      <w:r w:rsidRPr="00E12D2F">
        <w:rPr>
          <w:rFonts w:ascii="Times" w:eastAsia="等线" w:hAnsi="Times" w:hint="eastAsia"/>
          <w:lang w:val="fr-FR"/>
        </w:rPr>
        <w:t xml:space="preserve"> </w:t>
      </w:r>
    </w:p>
    <w:p w:rsidR="00F7429F" w:rsidRDefault="00F7429F" w:rsidP="008F18B1">
      <w:pPr>
        <w:jc w:val="both"/>
        <w:rPr>
          <w:b/>
          <w:bCs/>
          <w:i/>
        </w:rPr>
      </w:pPr>
      <w:r w:rsidRPr="00B34B7C">
        <w:rPr>
          <w:b/>
          <w:bCs/>
          <w:i/>
        </w:rPr>
        <w:t xml:space="preserve">Proposal </w:t>
      </w:r>
      <w:r>
        <w:rPr>
          <w:b/>
          <w:bCs/>
          <w:i/>
        </w:rPr>
        <w:t>1</w:t>
      </w:r>
      <w:r w:rsidRPr="00B34B7C">
        <w:rPr>
          <w:b/>
          <w:bCs/>
          <w:i/>
        </w:rPr>
        <w:t xml:space="preserve">: </w:t>
      </w:r>
      <w:r>
        <w:rPr>
          <w:b/>
          <w:bCs/>
          <w:i/>
        </w:rPr>
        <w:t>N</w:t>
      </w:r>
      <w:r w:rsidRPr="00F7429F">
        <w:rPr>
          <w:b/>
          <w:bCs/>
          <w:i/>
        </w:rPr>
        <w:t>o need to further discuss the symbol-level shift of interruption</w:t>
      </w:r>
      <w:r>
        <w:rPr>
          <w:b/>
          <w:bCs/>
          <w:i/>
        </w:rPr>
        <w:t>, regarding the interruption is slot-level.</w:t>
      </w:r>
    </w:p>
    <w:p w:rsidR="00DB67BD" w:rsidRPr="00DC5B39" w:rsidRDefault="00DB67BD" w:rsidP="00DB67BD">
      <w:pPr>
        <w:jc w:val="both"/>
        <w:rPr>
          <w:rFonts w:eastAsiaTheme="minorEastAsia"/>
          <w:b/>
          <w:bCs/>
          <w:i/>
          <w:lang w:val="en-US"/>
        </w:rPr>
      </w:pPr>
      <w:r w:rsidRPr="00DC5B39">
        <w:rPr>
          <w:rFonts w:eastAsiaTheme="minorEastAsia" w:hint="eastAsia"/>
          <w:b/>
          <w:bCs/>
          <w:i/>
          <w:lang w:val="en-US"/>
        </w:rPr>
        <w:t>P</w:t>
      </w:r>
      <w:r w:rsidRPr="00DC5B39">
        <w:rPr>
          <w:rFonts w:eastAsiaTheme="minorEastAsia"/>
          <w:b/>
          <w:bCs/>
          <w:i/>
          <w:lang w:val="en-US"/>
        </w:rPr>
        <w:t xml:space="preserve">roposal </w:t>
      </w:r>
      <w:r w:rsidRPr="00DC5B39">
        <w:rPr>
          <w:rFonts w:eastAsiaTheme="minorEastAsia" w:hint="eastAsia"/>
          <w:b/>
          <w:bCs/>
          <w:i/>
          <w:lang w:val="en-US"/>
        </w:rPr>
        <w:t>2:</w:t>
      </w:r>
      <w:r w:rsidRPr="00DC5B39">
        <w:rPr>
          <w:rFonts w:eastAsiaTheme="minorEastAsia"/>
          <w:b/>
          <w:bCs/>
          <w:i/>
          <w:lang w:val="en-US"/>
        </w:rPr>
        <w:t xml:space="preserve"> </w:t>
      </w:r>
      <w:r w:rsidRPr="000C39EB">
        <w:rPr>
          <w:rFonts w:eastAsiaTheme="minorEastAsia"/>
          <w:b/>
          <w:bCs/>
          <w:i/>
          <w:lang w:val="en-US"/>
        </w:rPr>
        <w:t>The existing FR2 intra-band CA measurement restriction requirements can be applied for CBM operation in FR2 inter-band CA</w:t>
      </w:r>
      <w:r w:rsidRPr="00DC5B39">
        <w:rPr>
          <w:rFonts w:eastAsiaTheme="minorEastAsia"/>
          <w:b/>
          <w:bCs/>
          <w:i/>
          <w:lang w:val="en-US"/>
        </w:rPr>
        <w:t>.</w:t>
      </w:r>
    </w:p>
    <w:p w:rsidR="00DB67BD" w:rsidRDefault="00DB67BD" w:rsidP="00DB67BD">
      <w:pPr>
        <w:tabs>
          <w:tab w:val="num" w:pos="720"/>
        </w:tabs>
        <w:jc w:val="both"/>
        <w:rPr>
          <w:rFonts w:eastAsiaTheme="minorEastAsia"/>
          <w:b/>
          <w:i/>
        </w:rPr>
      </w:pPr>
      <w:r w:rsidRPr="00B34B7C">
        <w:rPr>
          <w:rFonts w:eastAsiaTheme="minorEastAsia"/>
          <w:b/>
          <w:i/>
        </w:rPr>
        <w:t>Proposal 3:</w:t>
      </w:r>
      <w:r>
        <w:rPr>
          <w:rFonts w:eastAsiaTheme="minorEastAsia"/>
          <w:b/>
          <w:i/>
        </w:rPr>
        <w:t xml:space="preserve"> If </w:t>
      </w:r>
      <w:proofErr w:type="spellStart"/>
      <w:r w:rsidRPr="00B34B7C">
        <w:rPr>
          <w:rFonts w:eastAsiaTheme="minorEastAsia"/>
          <w:b/>
          <w:i/>
        </w:rPr>
        <w:t>PCell</w:t>
      </w:r>
      <w:proofErr w:type="spellEnd"/>
      <w:r w:rsidRPr="00B34B7C">
        <w:rPr>
          <w:rFonts w:eastAsiaTheme="minorEastAsia"/>
          <w:b/>
          <w:i/>
        </w:rPr>
        <w:t>/</w:t>
      </w:r>
      <w:proofErr w:type="spellStart"/>
      <w:r w:rsidRPr="00B34B7C">
        <w:rPr>
          <w:rFonts w:eastAsiaTheme="minorEastAsia"/>
          <w:b/>
          <w:i/>
        </w:rPr>
        <w:t>PSCell</w:t>
      </w:r>
      <w:proofErr w:type="spellEnd"/>
      <w:r w:rsidRPr="00B34B7C">
        <w:rPr>
          <w:rFonts w:eastAsiaTheme="minorEastAsia"/>
          <w:b/>
          <w:i/>
        </w:rPr>
        <w:t xml:space="preserve"> and the target </w:t>
      </w:r>
      <w:proofErr w:type="spellStart"/>
      <w:r w:rsidRPr="00B34B7C">
        <w:rPr>
          <w:rFonts w:eastAsiaTheme="minorEastAsia"/>
          <w:b/>
          <w:i/>
        </w:rPr>
        <w:t>SCell</w:t>
      </w:r>
      <w:proofErr w:type="spellEnd"/>
      <w:r w:rsidRPr="00B34B7C">
        <w:rPr>
          <w:rFonts w:eastAsiaTheme="minorEastAsia"/>
          <w:b/>
          <w:i/>
        </w:rPr>
        <w:t xml:space="preserve"> are in a FR2 band pair with CBM and the target </w:t>
      </w:r>
      <w:proofErr w:type="spellStart"/>
      <w:r w:rsidRPr="00B34B7C">
        <w:rPr>
          <w:rFonts w:eastAsiaTheme="minorEastAsia"/>
          <w:b/>
          <w:i/>
        </w:rPr>
        <w:t>SCell</w:t>
      </w:r>
      <w:proofErr w:type="spellEnd"/>
      <w:r w:rsidRPr="00B34B7C">
        <w:rPr>
          <w:rFonts w:eastAsiaTheme="minorEastAsia"/>
          <w:b/>
          <w:i/>
        </w:rPr>
        <w:t xml:space="preserve"> is unknown</w:t>
      </w:r>
      <w:r>
        <w:rPr>
          <w:rFonts w:eastAsiaTheme="minorEastAsia"/>
          <w:b/>
          <w:i/>
        </w:rPr>
        <w:t>, t</w:t>
      </w:r>
      <w:r w:rsidRPr="00FB39FF">
        <w:rPr>
          <w:rFonts w:eastAsiaTheme="minorEastAsia"/>
          <w:b/>
          <w:i/>
        </w:rPr>
        <w:t xml:space="preserve">he </w:t>
      </w:r>
      <w:proofErr w:type="spellStart"/>
      <w:r w:rsidRPr="00FB39FF">
        <w:rPr>
          <w:rFonts w:eastAsiaTheme="minorEastAsia"/>
          <w:b/>
          <w:i/>
        </w:rPr>
        <w:t>SCell</w:t>
      </w:r>
      <w:proofErr w:type="spellEnd"/>
      <w:r w:rsidRPr="00FB39FF">
        <w:rPr>
          <w:rFonts w:eastAsiaTheme="minorEastAsia"/>
          <w:b/>
          <w:i/>
        </w:rPr>
        <w:t xml:space="preserve"> activation requirements shall be</w:t>
      </w:r>
    </w:p>
    <w:p w:rsidR="00DB67BD" w:rsidRPr="00DB67BD" w:rsidRDefault="00DB67BD" w:rsidP="00DB67BD">
      <w:pPr>
        <w:pStyle w:val="afff7"/>
        <w:numPr>
          <w:ilvl w:val="0"/>
          <w:numId w:val="49"/>
        </w:numPr>
        <w:ind w:firstLineChars="0"/>
        <w:jc w:val="both"/>
        <w:rPr>
          <w:b/>
          <w:color w:val="000000" w:themeColor="text1"/>
          <w:lang w:eastAsia="ko-KR"/>
        </w:rPr>
      </w:pPr>
      <w:r w:rsidRPr="00DB67BD">
        <w:rPr>
          <w:b/>
          <w:color w:val="000000" w:themeColor="text1"/>
          <w:lang w:eastAsia="ko-KR"/>
        </w:rPr>
        <w:t>in case of Semi-persistent CSI-RS is used for CSI reporting:</w:t>
      </w:r>
    </w:p>
    <w:p w:rsidR="00DB67BD" w:rsidRPr="00DB67BD" w:rsidRDefault="00DB67BD" w:rsidP="00DB67BD">
      <w:pPr>
        <w:pStyle w:val="afff7"/>
        <w:ind w:left="420" w:firstLineChars="0" w:firstLine="0"/>
        <w:jc w:val="both"/>
        <w:rPr>
          <w:b/>
          <w:color w:val="000000" w:themeColor="text1"/>
        </w:rPr>
      </w:pPr>
      <w:r w:rsidRPr="00DB67BD">
        <w:rPr>
          <w:b/>
          <w:color w:val="000000" w:themeColor="text1"/>
        </w:rPr>
        <w:t xml:space="preserve">6ms + </w:t>
      </w:r>
      <w:proofErr w:type="spellStart"/>
      <w:r w:rsidRPr="00DB67BD">
        <w:rPr>
          <w:b/>
          <w:color w:val="000000" w:themeColor="text1"/>
        </w:rPr>
        <w:t>T</w:t>
      </w:r>
      <w:r w:rsidRPr="00DB67BD">
        <w:rPr>
          <w:b/>
          <w:color w:val="000000" w:themeColor="text1"/>
          <w:vertAlign w:val="subscript"/>
        </w:rPr>
        <w:t>FirstSSB_MAX</w:t>
      </w:r>
      <w:proofErr w:type="spellEnd"/>
      <w:r w:rsidRPr="00DB67BD">
        <w:rPr>
          <w:b/>
          <w:color w:val="000000" w:themeColor="text1"/>
        </w:rPr>
        <w:t xml:space="preserve"> </w:t>
      </w:r>
      <w:r w:rsidRPr="00DB67BD">
        <w:rPr>
          <w:b/>
          <w:color w:val="000000" w:themeColor="text1"/>
          <w:lang w:val="it-IT"/>
        </w:rPr>
        <w:t xml:space="preserve">+ </w:t>
      </w:r>
      <w:r w:rsidRPr="00DB67BD">
        <w:rPr>
          <w:b/>
          <w:color w:val="000000" w:themeColor="text1"/>
        </w:rPr>
        <w:t>T</w:t>
      </w:r>
      <w:r w:rsidRPr="00DB67BD">
        <w:rPr>
          <w:b/>
          <w:color w:val="000000" w:themeColor="text1"/>
          <w:vertAlign w:val="subscript"/>
        </w:rPr>
        <w:t>SMTC</w:t>
      </w:r>
      <w:r w:rsidRPr="00DB67BD">
        <w:rPr>
          <w:b/>
          <w:color w:val="000000" w:themeColor="text1"/>
          <w:vertAlign w:val="subscript"/>
          <w:lang w:val="it-IT"/>
        </w:rPr>
        <w:t>_MAX</w:t>
      </w:r>
      <w:r w:rsidRPr="00DB67BD">
        <w:rPr>
          <w:b/>
          <w:color w:val="000000" w:themeColor="text1"/>
        </w:rPr>
        <w:t xml:space="preserve"> + </w:t>
      </w:r>
      <w:proofErr w:type="spellStart"/>
      <w:r w:rsidRPr="00DB67BD">
        <w:rPr>
          <w:b/>
          <w:color w:val="000000" w:themeColor="text1"/>
        </w:rPr>
        <w:t>T</w:t>
      </w:r>
      <w:r w:rsidRPr="00DB67BD">
        <w:rPr>
          <w:b/>
          <w:color w:val="000000" w:themeColor="text1"/>
          <w:vertAlign w:val="subscript"/>
        </w:rPr>
        <w:t>rs</w:t>
      </w:r>
      <w:proofErr w:type="spellEnd"/>
      <w:r w:rsidRPr="00DB67BD">
        <w:rPr>
          <w:b/>
          <w:color w:val="000000" w:themeColor="text1"/>
          <w:vertAlign w:val="subscript"/>
        </w:rPr>
        <w:t xml:space="preserve"> </w:t>
      </w:r>
      <w:r w:rsidRPr="00DB67BD">
        <w:rPr>
          <w:b/>
          <w:color w:val="000000" w:themeColor="text1"/>
        </w:rPr>
        <w:t>+ T</w:t>
      </w:r>
      <w:r w:rsidRPr="00DB67BD">
        <w:rPr>
          <w:b/>
          <w:color w:val="000000" w:themeColor="text1"/>
          <w:vertAlign w:val="subscript"/>
        </w:rPr>
        <w:t xml:space="preserve">HARQ </w:t>
      </w:r>
      <w:r w:rsidRPr="00DB67BD">
        <w:rPr>
          <w:b/>
          <w:color w:val="000000" w:themeColor="text1"/>
        </w:rPr>
        <w:t>+ max</w:t>
      </w:r>
      <w:r w:rsidR="005F0350">
        <w:rPr>
          <w:b/>
          <w:color w:val="000000" w:themeColor="text1"/>
        </w:rPr>
        <w:t xml:space="preserve"> </w:t>
      </w:r>
      <w:r w:rsidRPr="00DB67BD">
        <w:rPr>
          <w:b/>
          <w:color w:val="000000" w:themeColor="text1"/>
        </w:rPr>
        <w:t>(</w:t>
      </w:r>
      <w:proofErr w:type="spellStart"/>
      <w:r w:rsidRPr="00DB67BD">
        <w:rPr>
          <w:b/>
          <w:color w:val="000000" w:themeColor="text1"/>
        </w:rPr>
        <w:t>T</w:t>
      </w:r>
      <w:r w:rsidRPr="00DB67BD">
        <w:rPr>
          <w:b/>
          <w:color w:val="000000" w:themeColor="text1"/>
          <w:vertAlign w:val="subscript"/>
        </w:rPr>
        <w:t>uncertainty_MAC</w:t>
      </w:r>
      <w:proofErr w:type="spellEnd"/>
      <w:r w:rsidRPr="00DB67BD">
        <w:rPr>
          <w:b/>
          <w:color w:val="000000" w:themeColor="text1"/>
        </w:rPr>
        <w:t xml:space="preserve"> + </w:t>
      </w:r>
      <w:proofErr w:type="spellStart"/>
      <w:r w:rsidRPr="00DB67BD">
        <w:rPr>
          <w:b/>
          <w:color w:val="000000" w:themeColor="text1"/>
        </w:rPr>
        <w:t>T</w:t>
      </w:r>
      <w:r w:rsidRPr="00DB67BD">
        <w:rPr>
          <w:b/>
          <w:color w:val="000000" w:themeColor="text1"/>
          <w:vertAlign w:val="subscript"/>
        </w:rPr>
        <w:t>FineTiming</w:t>
      </w:r>
      <w:proofErr w:type="spellEnd"/>
      <w:r w:rsidRPr="00DB67BD">
        <w:rPr>
          <w:b/>
          <w:color w:val="000000" w:themeColor="text1"/>
          <w:vertAlign w:val="subscript"/>
        </w:rPr>
        <w:t xml:space="preserve"> </w:t>
      </w:r>
      <w:r w:rsidRPr="00DB67BD">
        <w:rPr>
          <w:b/>
          <w:color w:val="000000" w:themeColor="text1"/>
        </w:rPr>
        <w:t xml:space="preserve">+ 2ms, </w:t>
      </w:r>
      <w:proofErr w:type="spellStart"/>
      <w:r w:rsidRPr="00DB67BD">
        <w:rPr>
          <w:b/>
          <w:color w:val="000000" w:themeColor="text1"/>
        </w:rPr>
        <w:t>T</w:t>
      </w:r>
      <w:r w:rsidRPr="00DB67BD">
        <w:rPr>
          <w:b/>
          <w:color w:val="000000" w:themeColor="text1"/>
          <w:vertAlign w:val="subscript"/>
        </w:rPr>
        <w:t>uncertainty_SP</w:t>
      </w:r>
      <w:proofErr w:type="spellEnd"/>
      <w:r w:rsidRPr="00DB67BD">
        <w:rPr>
          <w:b/>
          <w:color w:val="000000" w:themeColor="text1"/>
        </w:rPr>
        <w:t>)</w:t>
      </w:r>
    </w:p>
    <w:p w:rsidR="00DB67BD" w:rsidRPr="00DB67BD" w:rsidRDefault="00DB67BD" w:rsidP="00DB67BD">
      <w:pPr>
        <w:pStyle w:val="afff7"/>
        <w:numPr>
          <w:ilvl w:val="0"/>
          <w:numId w:val="49"/>
        </w:numPr>
        <w:ind w:firstLineChars="0"/>
        <w:jc w:val="both"/>
        <w:rPr>
          <w:b/>
          <w:color w:val="000000" w:themeColor="text1"/>
          <w:lang w:eastAsia="ko-KR"/>
        </w:rPr>
      </w:pPr>
      <w:r w:rsidRPr="00DB67BD">
        <w:rPr>
          <w:b/>
          <w:color w:val="000000" w:themeColor="text1"/>
          <w:lang w:eastAsia="ko-KR"/>
        </w:rPr>
        <w:t>in case of periodic CSI-RS is used for CSI reporting:</w:t>
      </w:r>
    </w:p>
    <w:p w:rsidR="001512AB" w:rsidRPr="009F6BB1" w:rsidRDefault="00DB67BD" w:rsidP="009F6BB1">
      <w:pPr>
        <w:pStyle w:val="afff7"/>
        <w:ind w:left="420" w:firstLineChars="0" w:firstLine="0"/>
        <w:jc w:val="both"/>
        <w:rPr>
          <w:rFonts w:ascii="Times" w:eastAsiaTheme="minorEastAsia" w:hAnsi="Times"/>
          <w:b/>
          <w:bCs/>
          <w:color w:val="000000" w:themeColor="text1"/>
        </w:rPr>
      </w:pPr>
      <w:r w:rsidRPr="00DB67BD">
        <w:rPr>
          <w:b/>
          <w:color w:val="000000" w:themeColor="text1"/>
          <w:lang w:val="it-IT"/>
        </w:rPr>
        <w:t>3ms + T</w:t>
      </w:r>
      <w:r w:rsidRPr="00DB67BD">
        <w:rPr>
          <w:b/>
          <w:color w:val="000000" w:themeColor="text1"/>
          <w:vertAlign w:val="subscript"/>
          <w:lang w:val="it-IT"/>
        </w:rPr>
        <w:t xml:space="preserve">FirstSSB_MAX </w:t>
      </w:r>
      <w:r w:rsidRPr="00DB67BD">
        <w:rPr>
          <w:b/>
          <w:color w:val="000000" w:themeColor="text1"/>
          <w:lang w:val="it-IT"/>
        </w:rPr>
        <w:t xml:space="preserve">+ </w:t>
      </w:r>
      <w:r w:rsidRPr="00DB67BD">
        <w:rPr>
          <w:b/>
          <w:color w:val="000000" w:themeColor="text1"/>
        </w:rPr>
        <w:t>T</w:t>
      </w:r>
      <w:r w:rsidRPr="00DB67BD">
        <w:rPr>
          <w:b/>
          <w:color w:val="000000" w:themeColor="text1"/>
          <w:vertAlign w:val="subscript"/>
        </w:rPr>
        <w:t>SMTC</w:t>
      </w:r>
      <w:r w:rsidRPr="00DB67BD">
        <w:rPr>
          <w:b/>
          <w:color w:val="000000" w:themeColor="text1"/>
          <w:vertAlign w:val="subscript"/>
          <w:lang w:val="it-IT"/>
        </w:rPr>
        <w:t xml:space="preserve">_MAX </w:t>
      </w:r>
      <w:r w:rsidRPr="00DB67BD">
        <w:rPr>
          <w:b/>
          <w:color w:val="000000" w:themeColor="text1"/>
          <w:lang w:val="it-IT"/>
        </w:rPr>
        <w:t>+ T</w:t>
      </w:r>
      <w:r w:rsidRPr="00DB67BD">
        <w:rPr>
          <w:b/>
          <w:color w:val="000000" w:themeColor="text1"/>
          <w:vertAlign w:val="subscript"/>
          <w:lang w:val="it-IT"/>
        </w:rPr>
        <w:t>rs</w:t>
      </w:r>
      <w:r w:rsidRPr="00DB67BD">
        <w:rPr>
          <w:rFonts w:eastAsia="Malgun Gothic"/>
          <w:b/>
          <w:color w:val="000000" w:themeColor="text1"/>
          <w:lang w:val="it-IT"/>
        </w:rPr>
        <w:t xml:space="preserve"> </w:t>
      </w:r>
      <w:r w:rsidRPr="00DB67BD">
        <w:rPr>
          <w:b/>
          <w:color w:val="000000" w:themeColor="text1"/>
          <w:lang w:val="it-IT"/>
        </w:rPr>
        <w:t>+ max {(T</w:t>
      </w:r>
      <w:r w:rsidRPr="00DB67BD">
        <w:rPr>
          <w:b/>
          <w:color w:val="000000" w:themeColor="text1"/>
          <w:vertAlign w:val="subscript"/>
          <w:lang w:val="it-IT"/>
        </w:rPr>
        <w:t>HARQ</w:t>
      </w:r>
      <w:r w:rsidRPr="00DB67BD">
        <w:rPr>
          <w:b/>
          <w:color w:val="000000" w:themeColor="text1"/>
          <w:lang w:val="it-IT"/>
        </w:rPr>
        <w:t xml:space="preserve"> + T</w:t>
      </w:r>
      <w:r w:rsidRPr="00DB67BD">
        <w:rPr>
          <w:b/>
          <w:color w:val="000000" w:themeColor="text1"/>
          <w:vertAlign w:val="subscript"/>
          <w:lang w:val="it-IT"/>
        </w:rPr>
        <w:t>uncertainty_MAC</w:t>
      </w:r>
      <w:r w:rsidRPr="00DB67BD">
        <w:rPr>
          <w:b/>
          <w:color w:val="000000" w:themeColor="text1"/>
          <w:lang w:val="it-IT"/>
        </w:rPr>
        <w:t xml:space="preserve"> + 5ms + T</w:t>
      </w:r>
      <w:r w:rsidRPr="00DB67BD">
        <w:rPr>
          <w:b/>
          <w:color w:val="000000" w:themeColor="text1"/>
          <w:vertAlign w:val="subscript"/>
          <w:lang w:val="it-IT"/>
        </w:rPr>
        <w:t>FineTiming</w:t>
      </w:r>
      <w:r w:rsidRPr="00DB67BD">
        <w:rPr>
          <w:b/>
          <w:color w:val="000000" w:themeColor="text1"/>
          <w:lang w:val="it-IT"/>
        </w:rPr>
        <w:t>), (T</w:t>
      </w:r>
      <w:r w:rsidRPr="00DB67BD">
        <w:rPr>
          <w:b/>
          <w:color w:val="000000" w:themeColor="text1"/>
          <w:vertAlign w:val="subscript"/>
          <w:lang w:val="it-IT"/>
        </w:rPr>
        <w:t>uncertainty_RRC</w:t>
      </w:r>
      <w:r w:rsidRPr="00DB67BD">
        <w:rPr>
          <w:b/>
          <w:color w:val="000000" w:themeColor="text1"/>
          <w:lang w:val="it-IT"/>
        </w:rPr>
        <w:t xml:space="preserve"> + T</w:t>
      </w:r>
      <w:r w:rsidRPr="00DB67BD">
        <w:rPr>
          <w:b/>
          <w:color w:val="000000" w:themeColor="text1"/>
          <w:vertAlign w:val="subscript"/>
          <w:lang w:val="it-IT"/>
        </w:rPr>
        <w:t>RRC_delay</w:t>
      </w:r>
      <w:r w:rsidRPr="00DB67BD">
        <w:rPr>
          <w:b/>
          <w:color w:val="000000" w:themeColor="text1"/>
          <w:lang w:val="it-IT"/>
        </w:rPr>
        <w:t>)}</w:t>
      </w: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104479" w:rsidRPr="00104479" w:rsidRDefault="00104479" w:rsidP="00104479">
      <w:pPr>
        <w:jc w:val="both"/>
        <w:rPr>
          <w:rFonts w:ascii="Times" w:eastAsia="宋体" w:hAnsi="Times"/>
          <w:lang w:eastAsia="ko-KR"/>
        </w:rPr>
      </w:pPr>
      <w:r w:rsidRPr="00104479">
        <w:rPr>
          <w:rFonts w:ascii="Times" w:eastAsia="宋体" w:hAnsi="Times"/>
          <w:lang w:eastAsia="ko-KR"/>
        </w:rPr>
        <w:t>[1] R4-21</w:t>
      </w:r>
      <w:r w:rsidR="007743AA">
        <w:rPr>
          <w:rFonts w:ascii="Times" w:eastAsia="宋体" w:hAnsi="Times"/>
          <w:lang w:eastAsia="ko-KR"/>
        </w:rPr>
        <w:t xml:space="preserve">20284, </w:t>
      </w:r>
      <w:r w:rsidRPr="00104479">
        <w:rPr>
          <w:rFonts w:ascii="Times" w:eastAsia="宋体" w:hAnsi="Times"/>
          <w:lang w:eastAsia="ko-KR"/>
        </w:rPr>
        <w:t>WF on RRM requirements for FR2 Inter-band DL CA and UL CA, Nokia</w:t>
      </w:r>
    </w:p>
    <w:p w:rsidR="002322BC" w:rsidRPr="002322BC" w:rsidRDefault="00104479" w:rsidP="00104479">
      <w:pPr>
        <w:jc w:val="both"/>
        <w:rPr>
          <w:rFonts w:ascii="Times" w:eastAsia="宋体" w:hAnsi="Times" w:cs="Arial"/>
          <w:sz w:val="22"/>
        </w:rPr>
      </w:pPr>
      <w:r w:rsidRPr="00104479">
        <w:rPr>
          <w:rFonts w:ascii="Times" w:eastAsia="宋体" w:hAnsi="Times"/>
          <w:lang w:eastAsia="ko-KR"/>
        </w:rPr>
        <w:t>[2] R4-211</w:t>
      </w:r>
      <w:r w:rsidR="007743AA">
        <w:rPr>
          <w:rFonts w:ascii="Times" w:eastAsia="宋体" w:hAnsi="Times"/>
          <w:lang w:eastAsia="ko-KR"/>
        </w:rPr>
        <w:t>8356</w:t>
      </w:r>
      <w:r w:rsidRPr="00104479">
        <w:rPr>
          <w:rFonts w:ascii="Times" w:eastAsia="宋体" w:hAnsi="Times"/>
          <w:lang w:eastAsia="ko-KR"/>
        </w:rPr>
        <w:t>, RRM requirements for FR2 inter-band DL CA enhancements, OPPO</w:t>
      </w:r>
    </w:p>
    <w:sectPr w:rsidR="002322BC" w:rsidRPr="002322BC">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D65" w:rsidRDefault="00246D65">
      <w:pPr>
        <w:spacing w:after="0"/>
      </w:pPr>
      <w:r>
        <w:separator/>
      </w:r>
    </w:p>
  </w:endnote>
  <w:endnote w:type="continuationSeparator" w:id="0">
    <w:p w:rsidR="00246D65" w:rsidRDefault="00246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D65" w:rsidRDefault="00246D65">
      <w:pPr>
        <w:spacing w:after="0"/>
      </w:pPr>
      <w:r>
        <w:separator/>
      </w:r>
    </w:p>
  </w:footnote>
  <w:footnote w:type="continuationSeparator" w:id="0">
    <w:p w:rsidR="00246D65" w:rsidRDefault="00246D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AC5B6F"/>
    <w:multiLevelType w:val="hybridMultilevel"/>
    <w:tmpl w:val="01B27AC8"/>
    <w:lvl w:ilvl="0" w:tplc="B98842CE">
      <w:start w:val="1"/>
      <w:numFmt w:val="bullet"/>
      <w:lvlText w:val="•"/>
      <w:lvlJc w:val="left"/>
      <w:pPr>
        <w:tabs>
          <w:tab w:val="num" w:pos="360"/>
        </w:tabs>
        <w:ind w:left="360" w:hanging="360"/>
      </w:pPr>
      <w:rPr>
        <w:rFonts w:ascii="Arial" w:hAnsi="Arial" w:hint="default"/>
      </w:rPr>
    </w:lvl>
    <w:lvl w:ilvl="1" w:tplc="43C2BE88">
      <w:numFmt w:val="bullet"/>
      <w:lvlText w:val="•"/>
      <w:lvlJc w:val="left"/>
      <w:pPr>
        <w:tabs>
          <w:tab w:val="num" w:pos="1080"/>
        </w:tabs>
        <w:ind w:left="1080" w:hanging="360"/>
      </w:pPr>
      <w:rPr>
        <w:rFonts w:ascii="Arial" w:hAnsi="Arial" w:hint="default"/>
      </w:rPr>
    </w:lvl>
    <w:lvl w:ilvl="2" w:tplc="F0E87E40">
      <w:numFmt w:val="bullet"/>
      <w:lvlText w:val="o"/>
      <w:lvlJc w:val="left"/>
      <w:pPr>
        <w:tabs>
          <w:tab w:val="num" w:pos="1800"/>
        </w:tabs>
        <w:ind w:left="1800" w:hanging="360"/>
      </w:pPr>
      <w:rPr>
        <w:rFonts w:ascii="Courier New" w:hAnsi="Courier New" w:hint="default"/>
      </w:rPr>
    </w:lvl>
    <w:lvl w:ilvl="3" w:tplc="E7D21838">
      <w:numFmt w:val="bullet"/>
      <w:lvlText w:val=""/>
      <w:lvlJc w:val="left"/>
      <w:pPr>
        <w:tabs>
          <w:tab w:val="num" w:pos="2520"/>
        </w:tabs>
        <w:ind w:left="2520" w:hanging="360"/>
      </w:pPr>
      <w:rPr>
        <w:rFonts w:ascii="Wingdings" w:hAnsi="Wingdings" w:hint="default"/>
      </w:rPr>
    </w:lvl>
    <w:lvl w:ilvl="4" w:tplc="69568492">
      <w:numFmt w:val="bullet"/>
      <w:lvlText w:val=""/>
      <w:lvlJc w:val="left"/>
      <w:pPr>
        <w:tabs>
          <w:tab w:val="num" w:pos="3240"/>
        </w:tabs>
        <w:ind w:left="3240" w:hanging="360"/>
      </w:pPr>
      <w:rPr>
        <w:rFonts w:ascii="Symbol" w:hAnsi="Symbol" w:hint="default"/>
      </w:rPr>
    </w:lvl>
    <w:lvl w:ilvl="5" w:tplc="73FC2C9E" w:tentative="1">
      <w:start w:val="1"/>
      <w:numFmt w:val="bullet"/>
      <w:lvlText w:val="•"/>
      <w:lvlJc w:val="left"/>
      <w:pPr>
        <w:tabs>
          <w:tab w:val="num" w:pos="3960"/>
        </w:tabs>
        <w:ind w:left="3960" w:hanging="360"/>
      </w:pPr>
      <w:rPr>
        <w:rFonts w:ascii="Arial" w:hAnsi="Arial" w:hint="default"/>
      </w:rPr>
    </w:lvl>
    <w:lvl w:ilvl="6" w:tplc="0BC259C2" w:tentative="1">
      <w:start w:val="1"/>
      <w:numFmt w:val="bullet"/>
      <w:lvlText w:val="•"/>
      <w:lvlJc w:val="left"/>
      <w:pPr>
        <w:tabs>
          <w:tab w:val="num" w:pos="4680"/>
        </w:tabs>
        <w:ind w:left="4680" w:hanging="360"/>
      </w:pPr>
      <w:rPr>
        <w:rFonts w:ascii="Arial" w:hAnsi="Arial" w:hint="default"/>
      </w:rPr>
    </w:lvl>
    <w:lvl w:ilvl="7" w:tplc="BF5CB5E4" w:tentative="1">
      <w:start w:val="1"/>
      <w:numFmt w:val="bullet"/>
      <w:lvlText w:val="•"/>
      <w:lvlJc w:val="left"/>
      <w:pPr>
        <w:tabs>
          <w:tab w:val="num" w:pos="5400"/>
        </w:tabs>
        <w:ind w:left="5400" w:hanging="360"/>
      </w:pPr>
      <w:rPr>
        <w:rFonts w:ascii="Arial" w:hAnsi="Arial" w:hint="default"/>
      </w:rPr>
    </w:lvl>
    <w:lvl w:ilvl="8" w:tplc="8468F3C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7781CE8"/>
    <w:multiLevelType w:val="hybridMultilevel"/>
    <w:tmpl w:val="44B0A482"/>
    <w:lvl w:ilvl="0" w:tplc="ADFC1E0A">
      <w:start w:val="1"/>
      <w:numFmt w:val="bullet"/>
      <w:lvlText w:val="•"/>
      <w:lvlJc w:val="left"/>
      <w:pPr>
        <w:tabs>
          <w:tab w:val="num" w:pos="360"/>
        </w:tabs>
        <w:ind w:left="360" w:hanging="360"/>
      </w:pPr>
      <w:rPr>
        <w:rFonts w:ascii="Arial" w:hAnsi="Arial" w:hint="default"/>
      </w:rPr>
    </w:lvl>
    <w:lvl w:ilvl="1" w:tplc="DD98CE98">
      <w:numFmt w:val="bullet"/>
      <w:lvlText w:val="•"/>
      <w:lvlJc w:val="left"/>
      <w:pPr>
        <w:tabs>
          <w:tab w:val="num" w:pos="1080"/>
        </w:tabs>
        <w:ind w:left="1080" w:hanging="360"/>
      </w:pPr>
      <w:rPr>
        <w:rFonts w:ascii="Arial" w:hAnsi="Arial" w:hint="default"/>
      </w:rPr>
    </w:lvl>
    <w:lvl w:ilvl="2" w:tplc="48D4578C">
      <w:numFmt w:val="bullet"/>
      <w:lvlText w:val="•"/>
      <w:lvlJc w:val="left"/>
      <w:pPr>
        <w:tabs>
          <w:tab w:val="num" w:pos="1800"/>
        </w:tabs>
        <w:ind w:left="1800" w:hanging="360"/>
      </w:pPr>
      <w:rPr>
        <w:rFonts w:ascii="Arial" w:hAnsi="Arial" w:hint="default"/>
      </w:rPr>
    </w:lvl>
    <w:lvl w:ilvl="3" w:tplc="F162BEC2" w:tentative="1">
      <w:start w:val="1"/>
      <w:numFmt w:val="bullet"/>
      <w:lvlText w:val="•"/>
      <w:lvlJc w:val="left"/>
      <w:pPr>
        <w:tabs>
          <w:tab w:val="num" w:pos="2520"/>
        </w:tabs>
        <w:ind w:left="2520" w:hanging="360"/>
      </w:pPr>
      <w:rPr>
        <w:rFonts w:ascii="Arial" w:hAnsi="Arial" w:hint="default"/>
      </w:rPr>
    </w:lvl>
    <w:lvl w:ilvl="4" w:tplc="926CA108" w:tentative="1">
      <w:start w:val="1"/>
      <w:numFmt w:val="bullet"/>
      <w:lvlText w:val="•"/>
      <w:lvlJc w:val="left"/>
      <w:pPr>
        <w:tabs>
          <w:tab w:val="num" w:pos="3240"/>
        </w:tabs>
        <w:ind w:left="3240" w:hanging="360"/>
      </w:pPr>
      <w:rPr>
        <w:rFonts w:ascii="Arial" w:hAnsi="Arial" w:hint="default"/>
      </w:rPr>
    </w:lvl>
    <w:lvl w:ilvl="5" w:tplc="2F02BF34" w:tentative="1">
      <w:start w:val="1"/>
      <w:numFmt w:val="bullet"/>
      <w:lvlText w:val="•"/>
      <w:lvlJc w:val="left"/>
      <w:pPr>
        <w:tabs>
          <w:tab w:val="num" w:pos="3960"/>
        </w:tabs>
        <w:ind w:left="3960" w:hanging="360"/>
      </w:pPr>
      <w:rPr>
        <w:rFonts w:ascii="Arial" w:hAnsi="Arial" w:hint="default"/>
      </w:rPr>
    </w:lvl>
    <w:lvl w:ilvl="6" w:tplc="E8D8331C" w:tentative="1">
      <w:start w:val="1"/>
      <w:numFmt w:val="bullet"/>
      <w:lvlText w:val="•"/>
      <w:lvlJc w:val="left"/>
      <w:pPr>
        <w:tabs>
          <w:tab w:val="num" w:pos="4680"/>
        </w:tabs>
        <w:ind w:left="4680" w:hanging="360"/>
      </w:pPr>
      <w:rPr>
        <w:rFonts w:ascii="Arial" w:hAnsi="Arial" w:hint="default"/>
      </w:rPr>
    </w:lvl>
    <w:lvl w:ilvl="7" w:tplc="1E82D6AA" w:tentative="1">
      <w:start w:val="1"/>
      <w:numFmt w:val="bullet"/>
      <w:lvlText w:val="•"/>
      <w:lvlJc w:val="left"/>
      <w:pPr>
        <w:tabs>
          <w:tab w:val="num" w:pos="5400"/>
        </w:tabs>
        <w:ind w:left="5400" w:hanging="360"/>
      </w:pPr>
      <w:rPr>
        <w:rFonts w:ascii="Arial" w:hAnsi="Arial" w:hint="default"/>
      </w:rPr>
    </w:lvl>
    <w:lvl w:ilvl="8" w:tplc="F98049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13C6D"/>
    <w:multiLevelType w:val="hybridMultilevel"/>
    <w:tmpl w:val="CCCEAB82"/>
    <w:lvl w:ilvl="0" w:tplc="4882144E">
      <w:start w:val="1"/>
      <w:numFmt w:val="bullet"/>
      <w:lvlText w:val="o"/>
      <w:lvlJc w:val="left"/>
      <w:pPr>
        <w:tabs>
          <w:tab w:val="num" w:pos="720"/>
        </w:tabs>
        <w:ind w:left="720" w:hanging="360"/>
      </w:pPr>
      <w:rPr>
        <w:rFonts w:ascii="Courier New" w:hAnsi="Courier New" w:hint="default"/>
      </w:rPr>
    </w:lvl>
    <w:lvl w:ilvl="1" w:tplc="71683710" w:tentative="1">
      <w:start w:val="1"/>
      <w:numFmt w:val="bullet"/>
      <w:lvlText w:val="o"/>
      <w:lvlJc w:val="left"/>
      <w:pPr>
        <w:tabs>
          <w:tab w:val="num" w:pos="1440"/>
        </w:tabs>
        <w:ind w:left="1440" w:hanging="360"/>
      </w:pPr>
      <w:rPr>
        <w:rFonts w:ascii="Courier New" w:hAnsi="Courier New" w:hint="default"/>
      </w:rPr>
    </w:lvl>
    <w:lvl w:ilvl="2" w:tplc="DE14590E">
      <w:start w:val="1"/>
      <w:numFmt w:val="bullet"/>
      <w:lvlText w:val="o"/>
      <w:lvlJc w:val="left"/>
      <w:pPr>
        <w:tabs>
          <w:tab w:val="num" w:pos="2160"/>
        </w:tabs>
        <w:ind w:left="2160" w:hanging="360"/>
      </w:pPr>
      <w:rPr>
        <w:rFonts w:ascii="Courier New" w:hAnsi="Courier New" w:hint="default"/>
      </w:rPr>
    </w:lvl>
    <w:lvl w:ilvl="3" w:tplc="E304C424">
      <w:numFmt w:val="bullet"/>
      <w:lvlText w:val=""/>
      <w:lvlJc w:val="left"/>
      <w:pPr>
        <w:tabs>
          <w:tab w:val="num" w:pos="2880"/>
        </w:tabs>
        <w:ind w:left="2880" w:hanging="360"/>
      </w:pPr>
      <w:rPr>
        <w:rFonts w:ascii="Wingdings" w:hAnsi="Wingdings" w:hint="default"/>
      </w:rPr>
    </w:lvl>
    <w:lvl w:ilvl="4" w:tplc="224AE004" w:tentative="1">
      <w:start w:val="1"/>
      <w:numFmt w:val="bullet"/>
      <w:lvlText w:val="o"/>
      <w:lvlJc w:val="left"/>
      <w:pPr>
        <w:tabs>
          <w:tab w:val="num" w:pos="3600"/>
        </w:tabs>
        <w:ind w:left="3600" w:hanging="360"/>
      </w:pPr>
      <w:rPr>
        <w:rFonts w:ascii="Courier New" w:hAnsi="Courier New" w:hint="default"/>
      </w:rPr>
    </w:lvl>
    <w:lvl w:ilvl="5" w:tplc="B1546A60" w:tentative="1">
      <w:start w:val="1"/>
      <w:numFmt w:val="bullet"/>
      <w:lvlText w:val="o"/>
      <w:lvlJc w:val="left"/>
      <w:pPr>
        <w:tabs>
          <w:tab w:val="num" w:pos="4320"/>
        </w:tabs>
        <w:ind w:left="4320" w:hanging="360"/>
      </w:pPr>
      <w:rPr>
        <w:rFonts w:ascii="Courier New" w:hAnsi="Courier New" w:hint="default"/>
      </w:rPr>
    </w:lvl>
    <w:lvl w:ilvl="6" w:tplc="444459BE" w:tentative="1">
      <w:start w:val="1"/>
      <w:numFmt w:val="bullet"/>
      <w:lvlText w:val="o"/>
      <w:lvlJc w:val="left"/>
      <w:pPr>
        <w:tabs>
          <w:tab w:val="num" w:pos="5040"/>
        </w:tabs>
        <w:ind w:left="5040" w:hanging="360"/>
      </w:pPr>
      <w:rPr>
        <w:rFonts w:ascii="Courier New" w:hAnsi="Courier New" w:hint="default"/>
      </w:rPr>
    </w:lvl>
    <w:lvl w:ilvl="7" w:tplc="38D0D164" w:tentative="1">
      <w:start w:val="1"/>
      <w:numFmt w:val="bullet"/>
      <w:lvlText w:val="o"/>
      <w:lvlJc w:val="left"/>
      <w:pPr>
        <w:tabs>
          <w:tab w:val="num" w:pos="5760"/>
        </w:tabs>
        <w:ind w:left="5760" w:hanging="360"/>
      </w:pPr>
      <w:rPr>
        <w:rFonts w:ascii="Courier New" w:hAnsi="Courier New" w:hint="default"/>
      </w:rPr>
    </w:lvl>
    <w:lvl w:ilvl="8" w:tplc="732CEBD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247E2CBC"/>
    <w:multiLevelType w:val="hybridMultilevel"/>
    <w:tmpl w:val="B1CED76C"/>
    <w:lvl w:ilvl="0" w:tplc="DAB00FFA">
      <w:start w:val="1"/>
      <w:numFmt w:val="bullet"/>
      <w:lvlText w:val="•"/>
      <w:lvlJc w:val="left"/>
      <w:pPr>
        <w:tabs>
          <w:tab w:val="num" w:pos="360"/>
        </w:tabs>
        <w:ind w:left="360" w:hanging="360"/>
      </w:pPr>
      <w:rPr>
        <w:rFonts w:ascii="Arial" w:hAnsi="Arial" w:hint="default"/>
      </w:rPr>
    </w:lvl>
    <w:lvl w:ilvl="1" w:tplc="61D21E78">
      <w:numFmt w:val="bullet"/>
      <w:lvlText w:val="•"/>
      <w:lvlJc w:val="left"/>
      <w:pPr>
        <w:tabs>
          <w:tab w:val="num" w:pos="1080"/>
        </w:tabs>
        <w:ind w:left="1080" w:hanging="360"/>
      </w:pPr>
      <w:rPr>
        <w:rFonts w:ascii="Arial" w:hAnsi="Arial" w:hint="default"/>
      </w:rPr>
    </w:lvl>
    <w:lvl w:ilvl="2" w:tplc="4CE2D554">
      <w:numFmt w:val="bullet"/>
      <w:lvlText w:val="•"/>
      <w:lvlJc w:val="left"/>
      <w:pPr>
        <w:tabs>
          <w:tab w:val="num" w:pos="1800"/>
        </w:tabs>
        <w:ind w:left="1800" w:hanging="360"/>
      </w:pPr>
      <w:rPr>
        <w:rFonts w:ascii="Arial" w:hAnsi="Arial" w:hint="default"/>
      </w:rPr>
    </w:lvl>
    <w:lvl w:ilvl="3" w:tplc="769CE166" w:tentative="1">
      <w:start w:val="1"/>
      <w:numFmt w:val="bullet"/>
      <w:lvlText w:val="•"/>
      <w:lvlJc w:val="left"/>
      <w:pPr>
        <w:tabs>
          <w:tab w:val="num" w:pos="2520"/>
        </w:tabs>
        <w:ind w:left="2520" w:hanging="360"/>
      </w:pPr>
      <w:rPr>
        <w:rFonts w:ascii="Arial" w:hAnsi="Arial" w:hint="default"/>
      </w:rPr>
    </w:lvl>
    <w:lvl w:ilvl="4" w:tplc="BE2E998E" w:tentative="1">
      <w:start w:val="1"/>
      <w:numFmt w:val="bullet"/>
      <w:lvlText w:val="•"/>
      <w:lvlJc w:val="left"/>
      <w:pPr>
        <w:tabs>
          <w:tab w:val="num" w:pos="3240"/>
        </w:tabs>
        <w:ind w:left="3240" w:hanging="360"/>
      </w:pPr>
      <w:rPr>
        <w:rFonts w:ascii="Arial" w:hAnsi="Arial" w:hint="default"/>
      </w:rPr>
    </w:lvl>
    <w:lvl w:ilvl="5" w:tplc="7E9EDD74" w:tentative="1">
      <w:start w:val="1"/>
      <w:numFmt w:val="bullet"/>
      <w:lvlText w:val="•"/>
      <w:lvlJc w:val="left"/>
      <w:pPr>
        <w:tabs>
          <w:tab w:val="num" w:pos="3960"/>
        </w:tabs>
        <w:ind w:left="3960" w:hanging="360"/>
      </w:pPr>
      <w:rPr>
        <w:rFonts w:ascii="Arial" w:hAnsi="Arial" w:hint="default"/>
      </w:rPr>
    </w:lvl>
    <w:lvl w:ilvl="6" w:tplc="3CD2D534" w:tentative="1">
      <w:start w:val="1"/>
      <w:numFmt w:val="bullet"/>
      <w:lvlText w:val="•"/>
      <w:lvlJc w:val="left"/>
      <w:pPr>
        <w:tabs>
          <w:tab w:val="num" w:pos="4680"/>
        </w:tabs>
        <w:ind w:left="4680" w:hanging="360"/>
      </w:pPr>
      <w:rPr>
        <w:rFonts w:ascii="Arial" w:hAnsi="Arial" w:hint="default"/>
      </w:rPr>
    </w:lvl>
    <w:lvl w:ilvl="7" w:tplc="DB140AE6" w:tentative="1">
      <w:start w:val="1"/>
      <w:numFmt w:val="bullet"/>
      <w:lvlText w:val="•"/>
      <w:lvlJc w:val="left"/>
      <w:pPr>
        <w:tabs>
          <w:tab w:val="num" w:pos="5400"/>
        </w:tabs>
        <w:ind w:left="5400" w:hanging="360"/>
      </w:pPr>
      <w:rPr>
        <w:rFonts w:ascii="Arial" w:hAnsi="Arial" w:hint="default"/>
      </w:rPr>
    </w:lvl>
    <w:lvl w:ilvl="8" w:tplc="722802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0D466F"/>
    <w:multiLevelType w:val="hybridMultilevel"/>
    <w:tmpl w:val="860AD742"/>
    <w:lvl w:ilvl="0" w:tplc="AD16BAA2">
      <w:start w:val="1"/>
      <w:numFmt w:val="bullet"/>
      <w:lvlText w:val="•"/>
      <w:lvlJc w:val="left"/>
      <w:pPr>
        <w:tabs>
          <w:tab w:val="num" w:pos="720"/>
        </w:tabs>
        <w:ind w:left="720" w:hanging="360"/>
      </w:pPr>
      <w:rPr>
        <w:rFonts w:ascii="Arial" w:hAnsi="Arial" w:hint="default"/>
      </w:rPr>
    </w:lvl>
    <w:lvl w:ilvl="1" w:tplc="6B0042C8">
      <w:numFmt w:val="bullet"/>
      <w:lvlText w:val="•"/>
      <w:lvlJc w:val="left"/>
      <w:pPr>
        <w:tabs>
          <w:tab w:val="num" w:pos="1440"/>
        </w:tabs>
        <w:ind w:left="1440" w:hanging="360"/>
      </w:pPr>
      <w:rPr>
        <w:rFonts w:ascii="Arial" w:hAnsi="Arial" w:hint="default"/>
      </w:rPr>
    </w:lvl>
    <w:lvl w:ilvl="2" w:tplc="64DA9E1C">
      <w:numFmt w:val="bullet"/>
      <w:lvlText w:val="•"/>
      <w:lvlJc w:val="left"/>
      <w:pPr>
        <w:tabs>
          <w:tab w:val="num" w:pos="2160"/>
        </w:tabs>
        <w:ind w:left="2160" w:hanging="360"/>
      </w:pPr>
      <w:rPr>
        <w:rFonts w:ascii="Arial" w:hAnsi="Arial" w:hint="default"/>
      </w:rPr>
    </w:lvl>
    <w:lvl w:ilvl="3" w:tplc="4330FA58">
      <w:numFmt w:val="bullet"/>
      <w:lvlText w:val="•"/>
      <w:lvlJc w:val="left"/>
      <w:pPr>
        <w:tabs>
          <w:tab w:val="num" w:pos="2880"/>
        </w:tabs>
        <w:ind w:left="2880" w:hanging="360"/>
      </w:pPr>
      <w:rPr>
        <w:rFonts w:ascii="Arial" w:hAnsi="Arial" w:hint="default"/>
      </w:rPr>
    </w:lvl>
    <w:lvl w:ilvl="4" w:tplc="8E3031D0" w:tentative="1">
      <w:start w:val="1"/>
      <w:numFmt w:val="bullet"/>
      <w:lvlText w:val="•"/>
      <w:lvlJc w:val="left"/>
      <w:pPr>
        <w:tabs>
          <w:tab w:val="num" w:pos="3600"/>
        </w:tabs>
        <w:ind w:left="3600" w:hanging="360"/>
      </w:pPr>
      <w:rPr>
        <w:rFonts w:ascii="Arial" w:hAnsi="Arial" w:hint="default"/>
      </w:rPr>
    </w:lvl>
    <w:lvl w:ilvl="5" w:tplc="74F0BC7A" w:tentative="1">
      <w:start w:val="1"/>
      <w:numFmt w:val="bullet"/>
      <w:lvlText w:val="•"/>
      <w:lvlJc w:val="left"/>
      <w:pPr>
        <w:tabs>
          <w:tab w:val="num" w:pos="4320"/>
        </w:tabs>
        <w:ind w:left="4320" w:hanging="360"/>
      </w:pPr>
      <w:rPr>
        <w:rFonts w:ascii="Arial" w:hAnsi="Arial" w:hint="default"/>
      </w:rPr>
    </w:lvl>
    <w:lvl w:ilvl="6" w:tplc="3D64B168" w:tentative="1">
      <w:start w:val="1"/>
      <w:numFmt w:val="bullet"/>
      <w:lvlText w:val="•"/>
      <w:lvlJc w:val="left"/>
      <w:pPr>
        <w:tabs>
          <w:tab w:val="num" w:pos="5040"/>
        </w:tabs>
        <w:ind w:left="5040" w:hanging="360"/>
      </w:pPr>
      <w:rPr>
        <w:rFonts w:ascii="Arial" w:hAnsi="Arial" w:hint="default"/>
      </w:rPr>
    </w:lvl>
    <w:lvl w:ilvl="7" w:tplc="7D1E8028" w:tentative="1">
      <w:start w:val="1"/>
      <w:numFmt w:val="bullet"/>
      <w:lvlText w:val="•"/>
      <w:lvlJc w:val="left"/>
      <w:pPr>
        <w:tabs>
          <w:tab w:val="num" w:pos="5760"/>
        </w:tabs>
        <w:ind w:left="5760" w:hanging="360"/>
      </w:pPr>
      <w:rPr>
        <w:rFonts w:ascii="Arial" w:hAnsi="Arial" w:hint="default"/>
      </w:rPr>
    </w:lvl>
    <w:lvl w:ilvl="8" w:tplc="021A0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6B774A"/>
    <w:multiLevelType w:val="hybridMultilevel"/>
    <w:tmpl w:val="6554A08C"/>
    <w:lvl w:ilvl="0" w:tplc="B75E1E40">
      <w:start w:val="1"/>
      <w:numFmt w:val="bullet"/>
      <w:lvlText w:val="•"/>
      <w:lvlJc w:val="left"/>
      <w:pPr>
        <w:tabs>
          <w:tab w:val="num" w:pos="360"/>
        </w:tabs>
        <w:ind w:left="360" w:hanging="360"/>
      </w:pPr>
      <w:rPr>
        <w:rFonts w:ascii="Arial" w:hAnsi="Arial" w:hint="default"/>
      </w:rPr>
    </w:lvl>
    <w:lvl w:ilvl="1" w:tplc="E7D445E4">
      <w:numFmt w:val="bullet"/>
      <w:lvlText w:val="•"/>
      <w:lvlJc w:val="left"/>
      <w:pPr>
        <w:tabs>
          <w:tab w:val="num" w:pos="1080"/>
        </w:tabs>
        <w:ind w:left="1080" w:hanging="360"/>
      </w:pPr>
      <w:rPr>
        <w:rFonts w:ascii="Arial" w:hAnsi="Arial" w:hint="default"/>
      </w:rPr>
    </w:lvl>
    <w:lvl w:ilvl="2" w:tplc="C43A6A96">
      <w:numFmt w:val="bullet"/>
      <w:lvlText w:val="•"/>
      <w:lvlJc w:val="left"/>
      <w:pPr>
        <w:tabs>
          <w:tab w:val="num" w:pos="1800"/>
        </w:tabs>
        <w:ind w:left="1800" w:hanging="360"/>
      </w:pPr>
      <w:rPr>
        <w:rFonts w:ascii="Arial" w:hAnsi="Arial" w:hint="default"/>
      </w:rPr>
    </w:lvl>
    <w:lvl w:ilvl="3" w:tplc="7AD6C96C">
      <w:start w:val="1"/>
      <w:numFmt w:val="bullet"/>
      <w:lvlText w:val="•"/>
      <w:lvlJc w:val="left"/>
      <w:pPr>
        <w:tabs>
          <w:tab w:val="num" w:pos="2520"/>
        </w:tabs>
        <w:ind w:left="2520" w:hanging="360"/>
      </w:pPr>
      <w:rPr>
        <w:rFonts w:ascii="Arial" w:hAnsi="Arial" w:hint="default"/>
      </w:rPr>
    </w:lvl>
    <w:lvl w:ilvl="4" w:tplc="F1A4C0BE" w:tentative="1">
      <w:start w:val="1"/>
      <w:numFmt w:val="bullet"/>
      <w:lvlText w:val="•"/>
      <w:lvlJc w:val="left"/>
      <w:pPr>
        <w:tabs>
          <w:tab w:val="num" w:pos="3240"/>
        </w:tabs>
        <w:ind w:left="3240" w:hanging="360"/>
      </w:pPr>
      <w:rPr>
        <w:rFonts w:ascii="Arial" w:hAnsi="Arial" w:hint="default"/>
      </w:rPr>
    </w:lvl>
    <w:lvl w:ilvl="5" w:tplc="B912A0F8" w:tentative="1">
      <w:start w:val="1"/>
      <w:numFmt w:val="bullet"/>
      <w:lvlText w:val="•"/>
      <w:lvlJc w:val="left"/>
      <w:pPr>
        <w:tabs>
          <w:tab w:val="num" w:pos="3960"/>
        </w:tabs>
        <w:ind w:left="3960" w:hanging="360"/>
      </w:pPr>
      <w:rPr>
        <w:rFonts w:ascii="Arial" w:hAnsi="Arial" w:hint="default"/>
      </w:rPr>
    </w:lvl>
    <w:lvl w:ilvl="6" w:tplc="D59091EA" w:tentative="1">
      <w:start w:val="1"/>
      <w:numFmt w:val="bullet"/>
      <w:lvlText w:val="•"/>
      <w:lvlJc w:val="left"/>
      <w:pPr>
        <w:tabs>
          <w:tab w:val="num" w:pos="4680"/>
        </w:tabs>
        <w:ind w:left="4680" w:hanging="360"/>
      </w:pPr>
      <w:rPr>
        <w:rFonts w:ascii="Arial" w:hAnsi="Arial" w:hint="default"/>
      </w:rPr>
    </w:lvl>
    <w:lvl w:ilvl="7" w:tplc="48F8D676" w:tentative="1">
      <w:start w:val="1"/>
      <w:numFmt w:val="bullet"/>
      <w:lvlText w:val="•"/>
      <w:lvlJc w:val="left"/>
      <w:pPr>
        <w:tabs>
          <w:tab w:val="num" w:pos="5400"/>
        </w:tabs>
        <w:ind w:left="5400" w:hanging="360"/>
      </w:pPr>
      <w:rPr>
        <w:rFonts w:ascii="Arial" w:hAnsi="Arial" w:hint="default"/>
      </w:rPr>
    </w:lvl>
    <w:lvl w:ilvl="8" w:tplc="1D06EFC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4385D90"/>
    <w:multiLevelType w:val="hybridMultilevel"/>
    <w:tmpl w:val="511021F2"/>
    <w:lvl w:ilvl="0" w:tplc="97BA66A8">
      <w:start w:val="1"/>
      <w:numFmt w:val="bullet"/>
      <w:lvlText w:val="•"/>
      <w:lvlJc w:val="left"/>
      <w:pPr>
        <w:tabs>
          <w:tab w:val="num" w:pos="360"/>
        </w:tabs>
        <w:ind w:left="360" w:hanging="360"/>
      </w:pPr>
      <w:rPr>
        <w:rFonts w:ascii="Arial" w:hAnsi="Arial" w:hint="default"/>
      </w:rPr>
    </w:lvl>
    <w:lvl w:ilvl="1" w:tplc="9E7ED31C">
      <w:start w:val="1"/>
      <w:numFmt w:val="bullet"/>
      <w:lvlText w:val="•"/>
      <w:lvlJc w:val="left"/>
      <w:pPr>
        <w:tabs>
          <w:tab w:val="num" w:pos="1080"/>
        </w:tabs>
        <w:ind w:left="1080" w:hanging="360"/>
      </w:pPr>
      <w:rPr>
        <w:rFonts w:ascii="Arial" w:hAnsi="Arial" w:hint="default"/>
      </w:rPr>
    </w:lvl>
    <w:lvl w:ilvl="2" w:tplc="910AC920" w:tentative="1">
      <w:start w:val="1"/>
      <w:numFmt w:val="bullet"/>
      <w:lvlText w:val="•"/>
      <w:lvlJc w:val="left"/>
      <w:pPr>
        <w:tabs>
          <w:tab w:val="num" w:pos="1800"/>
        </w:tabs>
        <w:ind w:left="1800" w:hanging="360"/>
      </w:pPr>
      <w:rPr>
        <w:rFonts w:ascii="Arial" w:hAnsi="Arial" w:hint="default"/>
      </w:rPr>
    </w:lvl>
    <w:lvl w:ilvl="3" w:tplc="724C6750" w:tentative="1">
      <w:start w:val="1"/>
      <w:numFmt w:val="bullet"/>
      <w:lvlText w:val="•"/>
      <w:lvlJc w:val="left"/>
      <w:pPr>
        <w:tabs>
          <w:tab w:val="num" w:pos="2520"/>
        </w:tabs>
        <w:ind w:left="2520" w:hanging="360"/>
      </w:pPr>
      <w:rPr>
        <w:rFonts w:ascii="Arial" w:hAnsi="Arial" w:hint="default"/>
      </w:rPr>
    </w:lvl>
    <w:lvl w:ilvl="4" w:tplc="D90E89BC" w:tentative="1">
      <w:start w:val="1"/>
      <w:numFmt w:val="bullet"/>
      <w:lvlText w:val="•"/>
      <w:lvlJc w:val="left"/>
      <w:pPr>
        <w:tabs>
          <w:tab w:val="num" w:pos="3240"/>
        </w:tabs>
        <w:ind w:left="3240" w:hanging="360"/>
      </w:pPr>
      <w:rPr>
        <w:rFonts w:ascii="Arial" w:hAnsi="Arial" w:hint="default"/>
      </w:rPr>
    </w:lvl>
    <w:lvl w:ilvl="5" w:tplc="7FAE9D6A" w:tentative="1">
      <w:start w:val="1"/>
      <w:numFmt w:val="bullet"/>
      <w:lvlText w:val="•"/>
      <w:lvlJc w:val="left"/>
      <w:pPr>
        <w:tabs>
          <w:tab w:val="num" w:pos="3960"/>
        </w:tabs>
        <w:ind w:left="3960" w:hanging="360"/>
      </w:pPr>
      <w:rPr>
        <w:rFonts w:ascii="Arial" w:hAnsi="Arial" w:hint="default"/>
      </w:rPr>
    </w:lvl>
    <w:lvl w:ilvl="6" w:tplc="5C00F22A" w:tentative="1">
      <w:start w:val="1"/>
      <w:numFmt w:val="bullet"/>
      <w:lvlText w:val="•"/>
      <w:lvlJc w:val="left"/>
      <w:pPr>
        <w:tabs>
          <w:tab w:val="num" w:pos="4680"/>
        </w:tabs>
        <w:ind w:left="4680" w:hanging="360"/>
      </w:pPr>
      <w:rPr>
        <w:rFonts w:ascii="Arial" w:hAnsi="Arial" w:hint="default"/>
      </w:rPr>
    </w:lvl>
    <w:lvl w:ilvl="7" w:tplc="DC56744C" w:tentative="1">
      <w:start w:val="1"/>
      <w:numFmt w:val="bullet"/>
      <w:lvlText w:val="•"/>
      <w:lvlJc w:val="left"/>
      <w:pPr>
        <w:tabs>
          <w:tab w:val="num" w:pos="5400"/>
        </w:tabs>
        <w:ind w:left="5400" w:hanging="360"/>
      </w:pPr>
      <w:rPr>
        <w:rFonts w:ascii="Arial" w:hAnsi="Arial" w:hint="default"/>
      </w:rPr>
    </w:lvl>
    <w:lvl w:ilvl="8" w:tplc="0A581F6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7CE5B2B"/>
    <w:multiLevelType w:val="hybridMultilevel"/>
    <w:tmpl w:val="95EE5A62"/>
    <w:lvl w:ilvl="0" w:tplc="B3A8E830">
      <w:start w:val="1"/>
      <w:numFmt w:val="bullet"/>
      <w:lvlText w:val="•"/>
      <w:lvlJc w:val="left"/>
      <w:pPr>
        <w:tabs>
          <w:tab w:val="num" w:pos="720"/>
        </w:tabs>
        <w:ind w:left="720" w:hanging="360"/>
      </w:pPr>
      <w:rPr>
        <w:rFonts w:ascii="Arial" w:hAnsi="Arial" w:hint="default"/>
      </w:rPr>
    </w:lvl>
    <w:lvl w:ilvl="1" w:tplc="1292D6E2">
      <w:start w:val="1"/>
      <w:numFmt w:val="bullet"/>
      <w:lvlText w:val="•"/>
      <w:lvlJc w:val="left"/>
      <w:pPr>
        <w:tabs>
          <w:tab w:val="num" w:pos="1440"/>
        </w:tabs>
        <w:ind w:left="1440" w:hanging="360"/>
      </w:pPr>
      <w:rPr>
        <w:rFonts w:ascii="Arial" w:hAnsi="Arial" w:hint="default"/>
      </w:rPr>
    </w:lvl>
    <w:lvl w:ilvl="2" w:tplc="4A0C2174">
      <w:numFmt w:val="bullet"/>
      <w:lvlText w:val="•"/>
      <w:lvlJc w:val="left"/>
      <w:pPr>
        <w:tabs>
          <w:tab w:val="num" w:pos="2160"/>
        </w:tabs>
        <w:ind w:left="2160" w:hanging="360"/>
      </w:pPr>
      <w:rPr>
        <w:rFonts w:ascii="Arial" w:hAnsi="Arial" w:hint="default"/>
      </w:rPr>
    </w:lvl>
    <w:lvl w:ilvl="3" w:tplc="E97CD96C">
      <w:numFmt w:val="bullet"/>
      <w:lvlText w:val="•"/>
      <w:lvlJc w:val="left"/>
      <w:pPr>
        <w:tabs>
          <w:tab w:val="num" w:pos="2880"/>
        </w:tabs>
        <w:ind w:left="2880" w:hanging="360"/>
      </w:pPr>
      <w:rPr>
        <w:rFonts w:ascii="Arial" w:hAnsi="Arial" w:hint="default"/>
      </w:rPr>
    </w:lvl>
    <w:lvl w:ilvl="4" w:tplc="8424FBCC" w:tentative="1">
      <w:start w:val="1"/>
      <w:numFmt w:val="bullet"/>
      <w:lvlText w:val="•"/>
      <w:lvlJc w:val="left"/>
      <w:pPr>
        <w:tabs>
          <w:tab w:val="num" w:pos="3600"/>
        </w:tabs>
        <w:ind w:left="3600" w:hanging="360"/>
      </w:pPr>
      <w:rPr>
        <w:rFonts w:ascii="Arial" w:hAnsi="Arial" w:hint="default"/>
      </w:rPr>
    </w:lvl>
    <w:lvl w:ilvl="5" w:tplc="65D4EE34" w:tentative="1">
      <w:start w:val="1"/>
      <w:numFmt w:val="bullet"/>
      <w:lvlText w:val="•"/>
      <w:lvlJc w:val="left"/>
      <w:pPr>
        <w:tabs>
          <w:tab w:val="num" w:pos="4320"/>
        </w:tabs>
        <w:ind w:left="4320" w:hanging="360"/>
      </w:pPr>
      <w:rPr>
        <w:rFonts w:ascii="Arial" w:hAnsi="Arial" w:hint="default"/>
      </w:rPr>
    </w:lvl>
    <w:lvl w:ilvl="6" w:tplc="F44CB86C" w:tentative="1">
      <w:start w:val="1"/>
      <w:numFmt w:val="bullet"/>
      <w:lvlText w:val="•"/>
      <w:lvlJc w:val="left"/>
      <w:pPr>
        <w:tabs>
          <w:tab w:val="num" w:pos="5040"/>
        </w:tabs>
        <w:ind w:left="5040" w:hanging="360"/>
      </w:pPr>
      <w:rPr>
        <w:rFonts w:ascii="Arial" w:hAnsi="Arial" w:hint="default"/>
      </w:rPr>
    </w:lvl>
    <w:lvl w:ilvl="7" w:tplc="9C64193A" w:tentative="1">
      <w:start w:val="1"/>
      <w:numFmt w:val="bullet"/>
      <w:lvlText w:val="•"/>
      <w:lvlJc w:val="left"/>
      <w:pPr>
        <w:tabs>
          <w:tab w:val="num" w:pos="5760"/>
        </w:tabs>
        <w:ind w:left="5760" w:hanging="360"/>
      </w:pPr>
      <w:rPr>
        <w:rFonts w:ascii="Arial" w:hAnsi="Arial" w:hint="default"/>
      </w:rPr>
    </w:lvl>
    <w:lvl w:ilvl="8" w:tplc="043E052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FE372E"/>
    <w:multiLevelType w:val="hybridMultilevel"/>
    <w:tmpl w:val="5DCCEEC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96245E"/>
    <w:multiLevelType w:val="hybridMultilevel"/>
    <w:tmpl w:val="AE64DE2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7974BFA"/>
    <w:multiLevelType w:val="hybridMultilevel"/>
    <w:tmpl w:val="FD52C76A"/>
    <w:lvl w:ilvl="0" w:tplc="A64C54B6">
      <w:start w:val="1"/>
      <w:numFmt w:val="bullet"/>
      <w:lvlText w:val="•"/>
      <w:lvlJc w:val="left"/>
      <w:pPr>
        <w:tabs>
          <w:tab w:val="num" w:pos="360"/>
        </w:tabs>
        <w:ind w:left="360" w:hanging="360"/>
      </w:pPr>
      <w:rPr>
        <w:rFonts w:ascii="Arial" w:hAnsi="Arial" w:hint="default"/>
      </w:rPr>
    </w:lvl>
    <w:lvl w:ilvl="1" w:tplc="51E67F70">
      <w:numFmt w:val="bullet"/>
      <w:lvlText w:val="•"/>
      <w:lvlJc w:val="left"/>
      <w:pPr>
        <w:tabs>
          <w:tab w:val="num" w:pos="1080"/>
        </w:tabs>
        <w:ind w:left="1080" w:hanging="360"/>
      </w:pPr>
      <w:rPr>
        <w:rFonts w:ascii="Arial" w:hAnsi="Arial" w:hint="default"/>
      </w:rPr>
    </w:lvl>
    <w:lvl w:ilvl="2" w:tplc="60483F92">
      <w:numFmt w:val="bullet"/>
      <w:lvlText w:val="•"/>
      <w:lvlJc w:val="left"/>
      <w:pPr>
        <w:tabs>
          <w:tab w:val="num" w:pos="1800"/>
        </w:tabs>
        <w:ind w:left="1800" w:hanging="360"/>
      </w:pPr>
      <w:rPr>
        <w:rFonts w:ascii="Arial" w:hAnsi="Arial" w:hint="default"/>
      </w:rPr>
    </w:lvl>
    <w:lvl w:ilvl="3" w:tplc="32507694">
      <w:numFmt w:val="bullet"/>
      <w:lvlText w:val="•"/>
      <w:lvlJc w:val="left"/>
      <w:pPr>
        <w:tabs>
          <w:tab w:val="num" w:pos="2520"/>
        </w:tabs>
        <w:ind w:left="2520" w:hanging="360"/>
      </w:pPr>
      <w:rPr>
        <w:rFonts w:ascii="Arial" w:hAnsi="Arial" w:hint="default"/>
      </w:rPr>
    </w:lvl>
    <w:lvl w:ilvl="4" w:tplc="AC18B8F0">
      <w:numFmt w:val="bullet"/>
      <w:lvlText w:val="•"/>
      <w:lvlJc w:val="left"/>
      <w:pPr>
        <w:tabs>
          <w:tab w:val="num" w:pos="3240"/>
        </w:tabs>
        <w:ind w:left="3240" w:hanging="360"/>
      </w:pPr>
      <w:rPr>
        <w:rFonts w:ascii="Arial" w:hAnsi="Arial" w:hint="default"/>
      </w:rPr>
    </w:lvl>
    <w:lvl w:ilvl="5" w:tplc="40EC1FF8" w:tentative="1">
      <w:start w:val="1"/>
      <w:numFmt w:val="bullet"/>
      <w:lvlText w:val="•"/>
      <w:lvlJc w:val="left"/>
      <w:pPr>
        <w:tabs>
          <w:tab w:val="num" w:pos="3960"/>
        </w:tabs>
        <w:ind w:left="3960" w:hanging="360"/>
      </w:pPr>
      <w:rPr>
        <w:rFonts w:ascii="Arial" w:hAnsi="Arial" w:hint="default"/>
      </w:rPr>
    </w:lvl>
    <w:lvl w:ilvl="6" w:tplc="AD02A424" w:tentative="1">
      <w:start w:val="1"/>
      <w:numFmt w:val="bullet"/>
      <w:lvlText w:val="•"/>
      <w:lvlJc w:val="left"/>
      <w:pPr>
        <w:tabs>
          <w:tab w:val="num" w:pos="4680"/>
        </w:tabs>
        <w:ind w:left="4680" w:hanging="360"/>
      </w:pPr>
      <w:rPr>
        <w:rFonts w:ascii="Arial" w:hAnsi="Arial" w:hint="default"/>
      </w:rPr>
    </w:lvl>
    <w:lvl w:ilvl="7" w:tplc="ACAE19DA" w:tentative="1">
      <w:start w:val="1"/>
      <w:numFmt w:val="bullet"/>
      <w:lvlText w:val="•"/>
      <w:lvlJc w:val="left"/>
      <w:pPr>
        <w:tabs>
          <w:tab w:val="num" w:pos="5400"/>
        </w:tabs>
        <w:ind w:left="5400" w:hanging="360"/>
      </w:pPr>
      <w:rPr>
        <w:rFonts w:ascii="Arial" w:hAnsi="Arial" w:hint="default"/>
      </w:rPr>
    </w:lvl>
    <w:lvl w:ilvl="8" w:tplc="223481B8"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691B6C25"/>
    <w:multiLevelType w:val="hybridMultilevel"/>
    <w:tmpl w:val="1DB4E00E"/>
    <w:lvl w:ilvl="0" w:tplc="0ADE2534">
      <w:start w:val="1"/>
      <w:numFmt w:val="bullet"/>
      <w:lvlText w:val="•"/>
      <w:lvlJc w:val="left"/>
      <w:pPr>
        <w:tabs>
          <w:tab w:val="num" w:pos="360"/>
        </w:tabs>
        <w:ind w:left="360" w:hanging="360"/>
      </w:pPr>
      <w:rPr>
        <w:rFonts w:ascii="Arial" w:hAnsi="Arial" w:hint="default"/>
      </w:rPr>
    </w:lvl>
    <w:lvl w:ilvl="1" w:tplc="97D40E7C">
      <w:numFmt w:val="bullet"/>
      <w:lvlText w:val="•"/>
      <w:lvlJc w:val="left"/>
      <w:pPr>
        <w:tabs>
          <w:tab w:val="num" w:pos="1080"/>
        </w:tabs>
        <w:ind w:left="1080" w:hanging="360"/>
      </w:pPr>
      <w:rPr>
        <w:rFonts w:ascii="Arial" w:hAnsi="Arial" w:hint="default"/>
      </w:rPr>
    </w:lvl>
    <w:lvl w:ilvl="2" w:tplc="058C4DBE">
      <w:numFmt w:val="bullet"/>
      <w:lvlText w:val="•"/>
      <w:lvlJc w:val="left"/>
      <w:pPr>
        <w:tabs>
          <w:tab w:val="num" w:pos="1800"/>
        </w:tabs>
        <w:ind w:left="1800" w:hanging="360"/>
      </w:pPr>
      <w:rPr>
        <w:rFonts w:ascii="Arial" w:hAnsi="Arial" w:hint="default"/>
      </w:rPr>
    </w:lvl>
    <w:lvl w:ilvl="3" w:tplc="C494D6A2">
      <w:numFmt w:val="bullet"/>
      <w:lvlText w:val="•"/>
      <w:lvlJc w:val="left"/>
      <w:pPr>
        <w:tabs>
          <w:tab w:val="num" w:pos="2520"/>
        </w:tabs>
        <w:ind w:left="2520" w:hanging="360"/>
      </w:pPr>
      <w:rPr>
        <w:rFonts w:ascii="Arial" w:hAnsi="Arial" w:hint="default"/>
      </w:rPr>
    </w:lvl>
    <w:lvl w:ilvl="4" w:tplc="7B748B8E">
      <w:numFmt w:val="bullet"/>
      <w:lvlText w:val="•"/>
      <w:lvlJc w:val="left"/>
      <w:pPr>
        <w:tabs>
          <w:tab w:val="num" w:pos="3240"/>
        </w:tabs>
        <w:ind w:left="3240" w:hanging="360"/>
      </w:pPr>
      <w:rPr>
        <w:rFonts w:ascii="Arial" w:hAnsi="Arial" w:hint="default"/>
      </w:rPr>
    </w:lvl>
    <w:lvl w:ilvl="5" w:tplc="36EA412A" w:tentative="1">
      <w:start w:val="1"/>
      <w:numFmt w:val="bullet"/>
      <w:lvlText w:val="•"/>
      <w:lvlJc w:val="left"/>
      <w:pPr>
        <w:tabs>
          <w:tab w:val="num" w:pos="3960"/>
        </w:tabs>
        <w:ind w:left="3960" w:hanging="360"/>
      </w:pPr>
      <w:rPr>
        <w:rFonts w:ascii="Arial" w:hAnsi="Arial" w:hint="default"/>
      </w:rPr>
    </w:lvl>
    <w:lvl w:ilvl="6" w:tplc="3736677A" w:tentative="1">
      <w:start w:val="1"/>
      <w:numFmt w:val="bullet"/>
      <w:lvlText w:val="•"/>
      <w:lvlJc w:val="left"/>
      <w:pPr>
        <w:tabs>
          <w:tab w:val="num" w:pos="4680"/>
        </w:tabs>
        <w:ind w:left="4680" w:hanging="360"/>
      </w:pPr>
      <w:rPr>
        <w:rFonts w:ascii="Arial" w:hAnsi="Arial" w:hint="default"/>
      </w:rPr>
    </w:lvl>
    <w:lvl w:ilvl="7" w:tplc="2ED61574" w:tentative="1">
      <w:start w:val="1"/>
      <w:numFmt w:val="bullet"/>
      <w:lvlText w:val="•"/>
      <w:lvlJc w:val="left"/>
      <w:pPr>
        <w:tabs>
          <w:tab w:val="num" w:pos="5400"/>
        </w:tabs>
        <w:ind w:left="5400" w:hanging="360"/>
      </w:pPr>
      <w:rPr>
        <w:rFonts w:ascii="Arial" w:hAnsi="Arial" w:hint="default"/>
      </w:rPr>
    </w:lvl>
    <w:lvl w:ilvl="8" w:tplc="71E2519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49" w15:restartNumberingAfterBreak="0">
    <w:nsid w:val="6CFB2900"/>
    <w:multiLevelType w:val="hybridMultilevel"/>
    <w:tmpl w:val="490A7C2A"/>
    <w:lvl w:ilvl="0" w:tplc="C6CAC83C">
      <w:start w:val="1"/>
      <w:numFmt w:val="bullet"/>
      <w:lvlText w:val="•"/>
      <w:lvlJc w:val="left"/>
      <w:pPr>
        <w:tabs>
          <w:tab w:val="num" w:pos="360"/>
        </w:tabs>
        <w:ind w:left="360" w:hanging="360"/>
      </w:pPr>
      <w:rPr>
        <w:rFonts w:ascii="Arial" w:hAnsi="Arial" w:hint="default"/>
      </w:rPr>
    </w:lvl>
    <w:lvl w:ilvl="1" w:tplc="23FE49B2">
      <w:numFmt w:val="bullet"/>
      <w:lvlText w:val="•"/>
      <w:lvlJc w:val="left"/>
      <w:pPr>
        <w:tabs>
          <w:tab w:val="num" w:pos="1080"/>
        </w:tabs>
        <w:ind w:left="1080" w:hanging="360"/>
      </w:pPr>
      <w:rPr>
        <w:rFonts w:ascii="Arial" w:hAnsi="Arial" w:hint="default"/>
      </w:rPr>
    </w:lvl>
    <w:lvl w:ilvl="2" w:tplc="874E53A2">
      <w:numFmt w:val="bullet"/>
      <w:lvlText w:val="•"/>
      <w:lvlJc w:val="left"/>
      <w:pPr>
        <w:tabs>
          <w:tab w:val="num" w:pos="1800"/>
        </w:tabs>
        <w:ind w:left="1800" w:hanging="360"/>
      </w:pPr>
      <w:rPr>
        <w:rFonts w:ascii="Arial" w:hAnsi="Arial" w:hint="default"/>
      </w:rPr>
    </w:lvl>
    <w:lvl w:ilvl="3" w:tplc="0882CE4E" w:tentative="1">
      <w:start w:val="1"/>
      <w:numFmt w:val="bullet"/>
      <w:lvlText w:val="•"/>
      <w:lvlJc w:val="left"/>
      <w:pPr>
        <w:tabs>
          <w:tab w:val="num" w:pos="2520"/>
        </w:tabs>
        <w:ind w:left="2520" w:hanging="360"/>
      </w:pPr>
      <w:rPr>
        <w:rFonts w:ascii="Arial" w:hAnsi="Arial" w:hint="default"/>
      </w:rPr>
    </w:lvl>
    <w:lvl w:ilvl="4" w:tplc="39E45E26" w:tentative="1">
      <w:start w:val="1"/>
      <w:numFmt w:val="bullet"/>
      <w:lvlText w:val="•"/>
      <w:lvlJc w:val="left"/>
      <w:pPr>
        <w:tabs>
          <w:tab w:val="num" w:pos="3240"/>
        </w:tabs>
        <w:ind w:left="3240" w:hanging="360"/>
      </w:pPr>
      <w:rPr>
        <w:rFonts w:ascii="Arial" w:hAnsi="Arial" w:hint="default"/>
      </w:rPr>
    </w:lvl>
    <w:lvl w:ilvl="5" w:tplc="6A607F3C" w:tentative="1">
      <w:start w:val="1"/>
      <w:numFmt w:val="bullet"/>
      <w:lvlText w:val="•"/>
      <w:lvlJc w:val="left"/>
      <w:pPr>
        <w:tabs>
          <w:tab w:val="num" w:pos="3960"/>
        </w:tabs>
        <w:ind w:left="3960" w:hanging="360"/>
      </w:pPr>
      <w:rPr>
        <w:rFonts w:ascii="Arial" w:hAnsi="Arial" w:hint="default"/>
      </w:rPr>
    </w:lvl>
    <w:lvl w:ilvl="6" w:tplc="C832A84E" w:tentative="1">
      <w:start w:val="1"/>
      <w:numFmt w:val="bullet"/>
      <w:lvlText w:val="•"/>
      <w:lvlJc w:val="left"/>
      <w:pPr>
        <w:tabs>
          <w:tab w:val="num" w:pos="4680"/>
        </w:tabs>
        <w:ind w:left="4680" w:hanging="360"/>
      </w:pPr>
      <w:rPr>
        <w:rFonts w:ascii="Arial" w:hAnsi="Arial" w:hint="default"/>
      </w:rPr>
    </w:lvl>
    <w:lvl w:ilvl="7" w:tplc="4FBAFD5C" w:tentative="1">
      <w:start w:val="1"/>
      <w:numFmt w:val="bullet"/>
      <w:lvlText w:val="•"/>
      <w:lvlJc w:val="left"/>
      <w:pPr>
        <w:tabs>
          <w:tab w:val="num" w:pos="5400"/>
        </w:tabs>
        <w:ind w:left="5400" w:hanging="360"/>
      </w:pPr>
      <w:rPr>
        <w:rFonts w:ascii="Arial" w:hAnsi="Arial" w:hint="default"/>
      </w:rPr>
    </w:lvl>
    <w:lvl w:ilvl="8" w:tplc="3D845DCA"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4"/>
  </w:num>
  <w:num w:numId="21">
    <w:abstractNumId w:val="35"/>
  </w:num>
  <w:num w:numId="22">
    <w:abstractNumId w:val="39"/>
  </w:num>
  <w:num w:numId="23">
    <w:abstractNumId w:val="42"/>
  </w:num>
  <w:num w:numId="24">
    <w:abstractNumId w:val="51"/>
  </w:num>
  <w:num w:numId="25">
    <w:abstractNumId w:val="44"/>
  </w:num>
  <w:num w:numId="26">
    <w:abstractNumId w:val="31"/>
  </w:num>
  <w:num w:numId="27">
    <w:abstractNumId w:val="40"/>
  </w:num>
  <w:num w:numId="28">
    <w:abstractNumId w:val="50"/>
  </w:num>
  <w:num w:numId="29">
    <w:abstractNumId w:val="21"/>
  </w:num>
  <w:num w:numId="30">
    <w:abstractNumId w:val="29"/>
  </w:num>
  <w:num w:numId="31">
    <w:abstractNumId w:val="30"/>
  </w:num>
  <w:num w:numId="32">
    <w:abstractNumId w:val="27"/>
  </w:num>
  <w:num w:numId="33">
    <w:abstractNumId w:val="45"/>
  </w:num>
  <w:num w:numId="34">
    <w:abstractNumId w:val="26"/>
  </w:num>
  <w:num w:numId="35">
    <w:abstractNumId w:val="33"/>
  </w:num>
  <w:num w:numId="36">
    <w:abstractNumId w:val="32"/>
  </w:num>
  <w:num w:numId="37">
    <w:abstractNumId w:val="36"/>
  </w:num>
  <w:num w:numId="38">
    <w:abstractNumId w:val="34"/>
  </w:num>
  <w:num w:numId="39">
    <w:abstractNumId w:val="49"/>
  </w:num>
  <w:num w:numId="40">
    <w:abstractNumId w:val="22"/>
  </w:num>
  <w:num w:numId="41">
    <w:abstractNumId w:val="25"/>
  </w:num>
  <w:num w:numId="42">
    <w:abstractNumId w:val="23"/>
  </w:num>
  <w:num w:numId="43">
    <w:abstractNumId w:val="46"/>
  </w:num>
  <w:num w:numId="44">
    <w:abstractNumId w:val="47"/>
  </w:num>
  <w:num w:numId="45">
    <w:abstractNumId w:val="41"/>
  </w:num>
  <w:num w:numId="46">
    <w:abstractNumId w:val="28"/>
  </w:num>
  <w:num w:numId="47">
    <w:abstractNumId w:val="43"/>
  </w:num>
  <w:num w:numId="48">
    <w:abstractNumId w:val="48"/>
  </w:num>
  <w:num w:numId="49">
    <w:abstractNumId w:val="38"/>
  </w:num>
  <w:num w:numId="50">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26FAE"/>
    <w:rsid w:val="00031A3C"/>
    <w:rsid w:val="00032610"/>
    <w:rsid w:val="000346EF"/>
    <w:rsid w:val="00035653"/>
    <w:rsid w:val="000457C0"/>
    <w:rsid w:val="00063941"/>
    <w:rsid w:val="000676E0"/>
    <w:rsid w:val="00074F08"/>
    <w:rsid w:val="000860CA"/>
    <w:rsid w:val="000A2480"/>
    <w:rsid w:val="000A5906"/>
    <w:rsid w:val="000B0F26"/>
    <w:rsid w:val="000B1DFC"/>
    <w:rsid w:val="000B3036"/>
    <w:rsid w:val="000B43E0"/>
    <w:rsid w:val="000B6ABA"/>
    <w:rsid w:val="000C39EB"/>
    <w:rsid w:val="000C640D"/>
    <w:rsid w:val="000C6D51"/>
    <w:rsid w:val="000D2722"/>
    <w:rsid w:val="000D73BF"/>
    <w:rsid w:val="000E2699"/>
    <w:rsid w:val="000E6394"/>
    <w:rsid w:val="00100DC7"/>
    <w:rsid w:val="00101741"/>
    <w:rsid w:val="00104479"/>
    <w:rsid w:val="0010658F"/>
    <w:rsid w:val="001071E3"/>
    <w:rsid w:val="0011785E"/>
    <w:rsid w:val="00127A93"/>
    <w:rsid w:val="0013427B"/>
    <w:rsid w:val="00145E47"/>
    <w:rsid w:val="00146115"/>
    <w:rsid w:val="00146402"/>
    <w:rsid w:val="001512AB"/>
    <w:rsid w:val="001512D5"/>
    <w:rsid w:val="00154276"/>
    <w:rsid w:val="001564E4"/>
    <w:rsid w:val="00156744"/>
    <w:rsid w:val="00163AE5"/>
    <w:rsid w:val="001645CD"/>
    <w:rsid w:val="00173757"/>
    <w:rsid w:val="00177B31"/>
    <w:rsid w:val="00182721"/>
    <w:rsid w:val="00185E93"/>
    <w:rsid w:val="00190FA2"/>
    <w:rsid w:val="00197781"/>
    <w:rsid w:val="001A485F"/>
    <w:rsid w:val="001A6CCE"/>
    <w:rsid w:val="001B04A4"/>
    <w:rsid w:val="001B55FF"/>
    <w:rsid w:val="001B59B3"/>
    <w:rsid w:val="001C1D14"/>
    <w:rsid w:val="001D16A6"/>
    <w:rsid w:val="001E1F01"/>
    <w:rsid w:val="001F2671"/>
    <w:rsid w:val="0020172A"/>
    <w:rsid w:val="00205561"/>
    <w:rsid w:val="002138F4"/>
    <w:rsid w:val="002322BC"/>
    <w:rsid w:val="002344BC"/>
    <w:rsid w:val="00241EE0"/>
    <w:rsid w:val="00242390"/>
    <w:rsid w:val="00246D65"/>
    <w:rsid w:val="002503F9"/>
    <w:rsid w:val="00253C29"/>
    <w:rsid w:val="00254155"/>
    <w:rsid w:val="00255A00"/>
    <w:rsid w:val="00260BDB"/>
    <w:rsid w:val="00266D9B"/>
    <w:rsid w:val="00273EA1"/>
    <w:rsid w:val="00276ABA"/>
    <w:rsid w:val="002822B5"/>
    <w:rsid w:val="00290F83"/>
    <w:rsid w:val="00296353"/>
    <w:rsid w:val="002A2054"/>
    <w:rsid w:val="002A461F"/>
    <w:rsid w:val="002A71FF"/>
    <w:rsid w:val="002B2221"/>
    <w:rsid w:val="002B23D9"/>
    <w:rsid w:val="002B25A7"/>
    <w:rsid w:val="002B6794"/>
    <w:rsid w:val="002B6ADD"/>
    <w:rsid w:val="002C6A7A"/>
    <w:rsid w:val="002D396A"/>
    <w:rsid w:val="002D5F67"/>
    <w:rsid w:val="002E7E7A"/>
    <w:rsid w:val="002F0352"/>
    <w:rsid w:val="002F3E21"/>
    <w:rsid w:val="003026C5"/>
    <w:rsid w:val="0030470C"/>
    <w:rsid w:val="00316B70"/>
    <w:rsid w:val="00323571"/>
    <w:rsid w:val="00325210"/>
    <w:rsid w:val="00340F64"/>
    <w:rsid w:val="0034525A"/>
    <w:rsid w:val="003511E8"/>
    <w:rsid w:val="00355F5F"/>
    <w:rsid w:val="0036384C"/>
    <w:rsid w:val="00364F99"/>
    <w:rsid w:val="00367249"/>
    <w:rsid w:val="00376F99"/>
    <w:rsid w:val="003771CD"/>
    <w:rsid w:val="00377AAF"/>
    <w:rsid w:val="00380A7F"/>
    <w:rsid w:val="00382754"/>
    <w:rsid w:val="00391B95"/>
    <w:rsid w:val="00392437"/>
    <w:rsid w:val="003B0957"/>
    <w:rsid w:val="003C00AE"/>
    <w:rsid w:val="003C29CB"/>
    <w:rsid w:val="003C3A63"/>
    <w:rsid w:val="003C41A3"/>
    <w:rsid w:val="003C4AA1"/>
    <w:rsid w:val="003D728B"/>
    <w:rsid w:val="003D7F7B"/>
    <w:rsid w:val="003E2C2F"/>
    <w:rsid w:val="003E2CAD"/>
    <w:rsid w:val="003F047F"/>
    <w:rsid w:val="003F066A"/>
    <w:rsid w:val="003F3F40"/>
    <w:rsid w:val="00406F1D"/>
    <w:rsid w:val="0041064C"/>
    <w:rsid w:val="00410F33"/>
    <w:rsid w:val="00413111"/>
    <w:rsid w:val="004160FE"/>
    <w:rsid w:val="00416C61"/>
    <w:rsid w:val="00417469"/>
    <w:rsid w:val="00421BA5"/>
    <w:rsid w:val="00433EF9"/>
    <w:rsid w:val="00435BDD"/>
    <w:rsid w:val="00447F55"/>
    <w:rsid w:val="00450AEB"/>
    <w:rsid w:val="00452111"/>
    <w:rsid w:val="004535EF"/>
    <w:rsid w:val="00457F3D"/>
    <w:rsid w:val="00462647"/>
    <w:rsid w:val="004658DC"/>
    <w:rsid w:val="004665E9"/>
    <w:rsid w:val="004832AA"/>
    <w:rsid w:val="0048777D"/>
    <w:rsid w:val="0049736D"/>
    <w:rsid w:val="004A1961"/>
    <w:rsid w:val="004A4157"/>
    <w:rsid w:val="004A7814"/>
    <w:rsid w:val="004D1484"/>
    <w:rsid w:val="004F170C"/>
    <w:rsid w:val="00502F70"/>
    <w:rsid w:val="005072D8"/>
    <w:rsid w:val="0051005C"/>
    <w:rsid w:val="00511AF4"/>
    <w:rsid w:val="00513E62"/>
    <w:rsid w:val="0052015B"/>
    <w:rsid w:val="00545BF0"/>
    <w:rsid w:val="00555394"/>
    <w:rsid w:val="005625B8"/>
    <w:rsid w:val="00566D69"/>
    <w:rsid w:val="005736E3"/>
    <w:rsid w:val="00574588"/>
    <w:rsid w:val="00576D00"/>
    <w:rsid w:val="005823F8"/>
    <w:rsid w:val="005941D4"/>
    <w:rsid w:val="005D46AA"/>
    <w:rsid w:val="005D71BF"/>
    <w:rsid w:val="005E1952"/>
    <w:rsid w:val="005E3F5E"/>
    <w:rsid w:val="005F0350"/>
    <w:rsid w:val="005F0FF2"/>
    <w:rsid w:val="005F7A0A"/>
    <w:rsid w:val="00600181"/>
    <w:rsid w:val="0060765F"/>
    <w:rsid w:val="00615DC4"/>
    <w:rsid w:val="00623BF5"/>
    <w:rsid w:val="0064684E"/>
    <w:rsid w:val="00652A3B"/>
    <w:rsid w:val="0067278A"/>
    <w:rsid w:val="0068743B"/>
    <w:rsid w:val="00687C4D"/>
    <w:rsid w:val="0069231D"/>
    <w:rsid w:val="006A1F7A"/>
    <w:rsid w:val="006B2399"/>
    <w:rsid w:val="006B2EAB"/>
    <w:rsid w:val="006F2996"/>
    <w:rsid w:val="0070169E"/>
    <w:rsid w:val="00704CAE"/>
    <w:rsid w:val="00705706"/>
    <w:rsid w:val="00714502"/>
    <w:rsid w:val="00721888"/>
    <w:rsid w:val="007268D5"/>
    <w:rsid w:val="007310C7"/>
    <w:rsid w:val="00734A05"/>
    <w:rsid w:val="00742F68"/>
    <w:rsid w:val="007511F3"/>
    <w:rsid w:val="007527FE"/>
    <w:rsid w:val="007538CD"/>
    <w:rsid w:val="0076261A"/>
    <w:rsid w:val="00773CA5"/>
    <w:rsid w:val="007743AA"/>
    <w:rsid w:val="00776890"/>
    <w:rsid w:val="007973F3"/>
    <w:rsid w:val="007A02C6"/>
    <w:rsid w:val="007A2B78"/>
    <w:rsid w:val="007A5EE0"/>
    <w:rsid w:val="007A7A34"/>
    <w:rsid w:val="007B12D1"/>
    <w:rsid w:val="007B4569"/>
    <w:rsid w:val="007C27AF"/>
    <w:rsid w:val="007C3D09"/>
    <w:rsid w:val="007F3000"/>
    <w:rsid w:val="00801BA0"/>
    <w:rsid w:val="00816F87"/>
    <w:rsid w:val="00825ABE"/>
    <w:rsid w:val="00826D70"/>
    <w:rsid w:val="00830C3D"/>
    <w:rsid w:val="00831144"/>
    <w:rsid w:val="0083597D"/>
    <w:rsid w:val="00836F7C"/>
    <w:rsid w:val="00840686"/>
    <w:rsid w:val="00851650"/>
    <w:rsid w:val="00871320"/>
    <w:rsid w:val="00877709"/>
    <w:rsid w:val="00891F4E"/>
    <w:rsid w:val="00895AD3"/>
    <w:rsid w:val="008A03AE"/>
    <w:rsid w:val="008B21B1"/>
    <w:rsid w:val="008B40A7"/>
    <w:rsid w:val="008B798D"/>
    <w:rsid w:val="008C1530"/>
    <w:rsid w:val="008C6EE0"/>
    <w:rsid w:val="008C6FA1"/>
    <w:rsid w:val="008D1123"/>
    <w:rsid w:val="008D6EE1"/>
    <w:rsid w:val="008E40AA"/>
    <w:rsid w:val="008F18B1"/>
    <w:rsid w:val="00903B10"/>
    <w:rsid w:val="009146FB"/>
    <w:rsid w:val="00914D1A"/>
    <w:rsid w:val="00921A51"/>
    <w:rsid w:val="00927E54"/>
    <w:rsid w:val="00937707"/>
    <w:rsid w:val="00946266"/>
    <w:rsid w:val="00951F92"/>
    <w:rsid w:val="009520A0"/>
    <w:rsid w:val="009523F9"/>
    <w:rsid w:val="00964A47"/>
    <w:rsid w:val="00964FAF"/>
    <w:rsid w:val="0097023A"/>
    <w:rsid w:val="00977AE9"/>
    <w:rsid w:val="00994058"/>
    <w:rsid w:val="00997A52"/>
    <w:rsid w:val="009A53DD"/>
    <w:rsid w:val="009B7B6E"/>
    <w:rsid w:val="009C01D9"/>
    <w:rsid w:val="009C2F4C"/>
    <w:rsid w:val="009E11F8"/>
    <w:rsid w:val="009F6BB1"/>
    <w:rsid w:val="00A014A0"/>
    <w:rsid w:val="00A10495"/>
    <w:rsid w:val="00A10F71"/>
    <w:rsid w:val="00A23C62"/>
    <w:rsid w:val="00A31A8A"/>
    <w:rsid w:val="00A35D41"/>
    <w:rsid w:val="00A401E7"/>
    <w:rsid w:val="00A41878"/>
    <w:rsid w:val="00A45CBC"/>
    <w:rsid w:val="00A464FC"/>
    <w:rsid w:val="00A47158"/>
    <w:rsid w:val="00A5403A"/>
    <w:rsid w:val="00A54374"/>
    <w:rsid w:val="00A64D4F"/>
    <w:rsid w:val="00A73442"/>
    <w:rsid w:val="00A8033C"/>
    <w:rsid w:val="00A81351"/>
    <w:rsid w:val="00A83157"/>
    <w:rsid w:val="00AA5E27"/>
    <w:rsid w:val="00AB4F4C"/>
    <w:rsid w:val="00AB61E1"/>
    <w:rsid w:val="00AB713B"/>
    <w:rsid w:val="00AD108E"/>
    <w:rsid w:val="00AD38E6"/>
    <w:rsid w:val="00AD6AC6"/>
    <w:rsid w:val="00AE11CD"/>
    <w:rsid w:val="00AE4B0B"/>
    <w:rsid w:val="00AF0AC3"/>
    <w:rsid w:val="00B002E0"/>
    <w:rsid w:val="00B00713"/>
    <w:rsid w:val="00B02266"/>
    <w:rsid w:val="00B05A17"/>
    <w:rsid w:val="00B2028B"/>
    <w:rsid w:val="00B20809"/>
    <w:rsid w:val="00B20F0E"/>
    <w:rsid w:val="00B2171D"/>
    <w:rsid w:val="00B21BC1"/>
    <w:rsid w:val="00B21F0E"/>
    <w:rsid w:val="00B34B7C"/>
    <w:rsid w:val="00B363E4"/>
    <w:rsid w:val="00B3693E"/>
    <w:rsid w:val="00B371C3"/>
    <w:rsid w:val="00B45BA6"/>
    <w:rsid w:val="00B47D35"/>
    <w:rsid w:val="00B54E45"/>
    <w:rsid w:val="00B65D2F"/>
    <w:rsid w:val="00B66342"/>
    <w:rsid w:val="00B710EF"/>
    <w:rsid w:val="00B863C7"/>
    <w:rsid w:val="00B87607"/>
    <w:rsid w:val="00B900F4"/>
    <w:rsid w:val="00B93654"/>
    <w:rsid w:val="00B94EEE"/>
    <w:rsid w:val="00BA38DE"/>
    <w:rsid w:val="00BB10BE"/>
    <w:rsid w:val="00BB2894"/>
    <w:rsid w:val="00BB48EE"/>
    <w:rsid w:val="00BB559A"/>
    <w:rsid w:val="00BD1125"/>
    <w:rsid w:val="00BE112B"/>
    <w:rsid w:val="00BE27DB"/>
    <w:rsid w:val="00BE62AE"/>
    <w:rsid w:val="00BF2304"/>
    <w:rsid w:val="00C00C7A"/>
    <w:rsid w:val="00C0621B"/>
    <w:rsid w:val="00C06ED7"/>
    <w:rsid w:val="00C25796"/>
    <w:rsid w:val="00C312DD"/>
    <w:rsid w:val="00C31554"/>
    <w:rsid w:val="00C5072B"/>
    <w:rsid w:val="00C5637E"/>
    <w:rsid w:val="00C75F94"/>
    <w:rsid w:val="00C8342F"/>
    <w:rsid w:val="00CA1DE9"/>
    <w:rsid w:val="00CA2622"/>
    <w:rsid w:val="00CB361D"/>
    <w:rsid w:val="00CB777B"/>
    <w:rsid w:val="00CC3E41"/>
    <w:rsid w:val="00CC69F6"/>
    <w:rsid w:val="00CD3E73"/>
    <w:rsid w:val="00CD6F47"/>
    <w:rsid w:val="00D0517E"/>
    <w:rsid w:val="00D15627"/>
    <w:rsid w:val="00D17BAA"/>
    <w:rsid w:val="00D24B9C"/>
    <w:rsid w:val="00D2647D"/>
    <w:rsid w:val="00D30E79"/>
    <w:rsid w:val="00D314A8"/>
    <w:rsid w:val="00D45899"/>
    <w:rsid w:val="00D47607"/>
    <w:rsid w:val="00D536B2"/>
    <w:rsid w:val="00D54DCB"/>
    <w:rsid w:val="00D6086D"/>
    <w:rsid w:val="00D71AB7"/>
    <w:rsid w:val="00D726FC"/>
    <w:rsid w:val="00D77B2F"/>
    <w:rsid w:val="00D817C2"/>
    <w:rsid w:val="00D90018"/>
    <w:rsid w:val="00D91108"/>
    <w:rsid w:val="00D91604"/>
    <w:rsid w:val="00D96A9C"/>
    <w:rsid w:val="00DA6397"/>
    <w:rsid w:val="00DB67BD"/>
    <w:rsid w:val="00DC1398"/>
    <w:rsid w:val="00DC5B39"/>
    <w:rsid w:val="00DC7673"/>
    <w:rsid w:val="00DD223B"/>
    <w:rsid w:val="00DD3140"/>
    <w:rsid w:val="00DE1C46"/>
    <w:rsid w:val="00DF0C7B"/>
    <w:rsid w:val="00DF33AF"/>
    <w:rsid w:val="00E02AA2"/>
    <w:rsid w:val="00E05D90"/>
    <w:rsid w:val="00E12D2F"/>
    <w:rsid w:val="00E14411"/>
    <w:rsid w:val="00E1547C"/>
    <w:rsid w:val="00E304FF"/>
    <w:rsid w:val="00E30B3A"/>
    <w:rsid w:val="00E34807"/>
    <w:rsid w:val="00E57D85"/>
    <w:rsid w:val="00E62DE9"/>
    <w:rsid w:val="00E63C03"/>
    <w:rsid w:val="00E70568"/>
    <w:rsid w:val="00E72F6D"/>
    <w:rsid w:val="00E7492B"/>
    <w:rsid w:val="00E75DD5"/>
    <w:rsid w:val="00E761CB"/>
    <w:rsid w:val="00E87256"/>
    <w:rsid w:val="00E9579C"/>
    <w:rsid w:val="00EA3D24"/>
    <w:rsid w:val="00EB0DB3"/>
    <w:rsid w:val="00EB1DF7"/>
    <w:rsid w:val="00EB4B36"/>
    <w:rsid w:val="00EC195A"/>
    <w:rsid w:val="00EF38AF"/>
    <w:rsid w:val="00F02142"/>
    <w:rsid w:val="00F075F5"/>
    <w:rsid w:val="00F22ADD"/>
    <w:rsid w:val="00F2639E"/>
    <w:rsid w:val="00F31DAF"/>
    <w:rsid w:val="00F33CB7"/>
    <w:rsid w:val="00F35AB3"/>
    <w:rsid w:val="00F36D16"/>
    <w:rsid w:val="00F44C78"/>
    <w:rsid w:val="00F50FA4"/>
    <w:rsid w:val="00F516A1"/>
    <w:rsid w:val="00F6528F"/>
    <w:rsid w:val="00F70797"/>
    <w:rsid w:val="00F7429F"/>
    <w:rsid w:val="00F80F1D"/>
    <w:rsid w:val="00FB39FF"/>
    <w:rsid w:val="00FB63FB"/>
    <w:rsid w:val="00FB7AEF"/>
    <w:rsid w:val="00FC1ACA"/>
    <w:rsid w:val="00FC3902"/>
    <w:rsid w:val="00FD5837"/>
    <w:rsid w:val="00FD7952"/>
    <w:rsid w:val="00FE24BC"/>
    <w:rsid w:val="00FE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6999950"/>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4160F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aliases w:val="列表段落11,清單段落1,목록단락,列"/>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 w:type="table" w:styleId="afff8">
    <w:name w:val="Table Grid"/>
    <w:basedOn w:val="a5"/>
    <w:uiPriority w:val="39"/>
    <w:rsid w:val="00421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3"/>
    <w:rsid w:val="00946266"/>
    <w:pPr>
      <w:suppressAutoHyphens w:val="0"/>
      <w:overflowPunct/>
      <w:autoSpaceDE/>
      <w:spacing w:before="100" w:beforeAutospacing="1" w:after="100" w:afterAutospacing="1"/>
      <w:textAlignment w:val="auto"/>
    </w:pPr>
    <w:rPr>
      <w:sz w:val="24"/>
      <w:szCs w:val="24"/>
      <w:lang w:eastAsia="en-GB"/>
    </w:rPr>
  </w:style>
  <w:style w:type="character" w:customStyle="1" w:styleId="normaltextrun">
    <w:name w:val="normaltextrun"/>
    <w:basedOn w:val="a4"/>
    <w:rsid w:val="00946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156072175">
      <w:bodyDiv w:val="1"/>
      <w:marLeft w:val="0"/>
      <w:marRight w:val="0"/>
      <w:marTop w:val="0"/>
      <w:marBottom w:val="0"/>
      <w:divBdr>
        <w:top w:val="none" w:sz="0" w:space="0" w:color="auto"/>
        <w:left w:val="none" w:sz="0" w:space="0" w:color="auto"/>
        <w:bottom w:val="none" w:sz="0" w:space="0" w:color="auto"/>
        <w:right w:val="none" w:sz="0" w:space="0" w:color="auto"/>
      </w:divBdr>
      <w:divsChild>
        <w:div w:id="666250957">
          <w:marLeft w:val="1080"/>
          <w:marRight w:val="0"/>
          <w:marTop w:val="100"/>
          <w:marBottom w:val="0"/>
          <w:divBdr>
            <w:top w:val="none" w:sz="0" w:space="0" w:color="auto"/>
            <w:left w:val="none" w:sz="0" w:space="0" w:color="auto"/>
            <w:bottom w:val="none" w:sz="0" w:space="0" w:color="auto"/>
            <w:right w:val="none" w:sz="0" w:space="0" w:color="auto"/>
          </w:divBdr>
        </w:div>
        <w:div w:id="1402171317">
          <w:marLeft w:val="1800"/>
          <w:marRight w:val="0"/>
          <w:marTop w:val="100"/>
          <w:marBottom w:val="0"/>
          <w:divBdr>
            <w:top w:val="none" w:sz="0" w:space="0" w:color="auto"/>
            <w:left w:val="none" w:sz="0" w:space="0" w:color="auto"/>
            <w:bottom w:val="none" w:sz="0" w:space="0" w:color="auto"/>
            <w:right w:val="none" w:sz="0" w:space="0" w:color="auto"/>
          </w:divBdr>
        </w:div>
        <w:div w:id="1333872231">
          <w:marLeft w:val="1080"/>
          <w:marRight w:val="0"/>
          <w:marTop w:val="100"/>
          <w:marBottom w:val="0"/>
          <w:divBdr>
            <w:top w:val="none" w:sz="0" w:space="0" w:color="auto"/>
            <w:left w:val="none" w:sz="0" w:space="0" w:color="auto"/>
            <w:bottom w:val="none" w:sz="0" w:space="0" w:color="auto"/>
            <w:right w:val="none" w:sz="0" w:space="0" w:color="auto"/>
          </w:divBdr>
        </w:div>
        <w:div w:id="1830556783">
          <w:marLeft w:val="1800"/>
          <w:marRight w:val="0"/>
          <w:marTop w:val="100"/>
          <w:marBottom w:val="0"/>
          <w:divBdr>
            <w:top w:val="none" w:sz="0" w:space="0" w:color="auto"/>
            <w:left w:val="none" w:sz="0" w:space="0" w:color="auto"/>
            <w:bottom w:val="none" w:sz="0" w:space="0" w:color="auto"/>
            <w:right w:val="none" w:sz="0" w:space="0" w:color="auto"/>
          </w:divBdr>
        </w:div>
        <w:div w:id="1564291391">
          <w:marLeft w:val="2520"/>
          <w:marRight w:val="0"/>
          <w:marTop w:val="100"/>
          <w:marBottom w:val="0"/>
          <w:divBdr>
            <w:top w:val="none" w:sz="0" w:space="0" w:color="auto"/>
            <w:left w:val="none" w:sz="0" w:space="0" w:color="auto"/>
            <w:bottom w:val="none" w:sz="0" w:space="0" w:color="auto"/>
            <w:right w:val="none" w:sz="0" w:space="0" w:color="auto"/>
          </w:divBdr>
        </w:div>
        <w:div w:id="1592082808">
          <w:marLeft w:val="2520"/>
          <w:marRight w:val="0"/>
          <w:marTop w:val="100"/>
          <w:marBottom w:val="0"/>
          <w:divBdr>
            <w:top w:val="none" w:sz="0" w:space="0" w:color="auto"/>
            <w:left w:val="none" w:sz="0" w:space="0" w:color="auto"/>
            <w:bottom w:val="none" w:sz="0" w:space="0" w:color="auto"/>
            <w:right w:val="none" w:sz="0" w:space="0" w:color="auto"/>
          </w:divBdr>
        </w:div>
        <w:div w:id="230190937">
          <w:marLeft w:val="2520"/>
          <w:marRight w:val="0"/>
          <w:marTop w:val="100"/>
          <w:marBottom w:val="0"/>
          <w:divBdr>
            <w:top w:val="none" w:sz="0" w:space="0" w:color="auto"/>
            <w:left w:val="none" w:sz="0" w:space="0" w:color="auto"/>
            <w:bottom w:val="none" w:sz="0" w:space="0" w:color="auto"/>
            <w:right w:val="none" w:sz="0" w:space="0" w:color="auto"/>
          </w:divBdr>
        </w:div>
        <w:div w:id="1666396107">
          <w:marLeft w:val="2520"/>
          <w:marRight w:val="0"/>
          <w:marTop w:val="100"/>
          <w:marBottom w:val="0"/>
          <w:divBdr>
            <w:top w:val="none" w:sz="0" w:space="0" w:color="auto"/>
            <w:left w:val="none" w:sz="0" w:space="0" w:color="auto"/>
            <w:bottom w:val="none" w:sz="0" w:space="0" w:color="auto"/>
            <w:right w:val="none" w:sz="0" w:space="0" w:color="auto"/>
          </w:divBdr>
        </w:div>
      </w:divsChild>
    </w:div>
    <w:div w:id="178928895">
      <w:bodyDiv w:val="1"/>
      <w:marLeft w:val="0"/>
      <w:marRight w:val="0"/>
      <w:marTop w:val="0"/>
      <w:marBottom w:val="0"/>
      <w:divBdr>
        <w:top w:val="none" w:sz="0" w:space="0" w:color="auto"/>
        <w:left w:val="none" w:sz="0" w:space="0" w:color="auto"/>
        <w:bottom w:val="none" w:sz="0" w:space="0" w:color="auto"/>
        <w:right w:val="none" w:sz="0" w:space="0" w:color="auto"/>
      </w:divBdr>
      <w:divsChild>
        <w:div w:id="1690989500">
          <w:marLeft w:val="360"/>
          <w:marRight w:val="0"/>
          <w:marTop w:val="200"/>
          <w:marBottom w:val="0"/>
          <w:divBdr>
            <w:top w:val="none" w:sz="0" w:space="0" w:color="auto"/>
            <w:left w:val="none" w:sz="0" w:space="0" w:color="auto"/>
            <w:bottom w:val="none" w:sz="0" w:space="0" w:color="auto"/>
            <w:right w:val="none" w:sz="0" w:space="0" w:color="auto"/>
          </w:divBdr>
        </w:div>
        <w:div w:id="1268585364">
          <w:marLeft w:val="1080"/>
          <w:marRight w:val="0"/>
          <w:marTop w:val="100"/>
          <w:marBottom w:val="0"/>
          <w:divBdr>
            <w:top w:val="none" w:sz="0" w:space="0" w:color="auto"/>
            <w:left w:val="none" w:sz="0" w:space="0" w:color="auto"/>
            <w:bottom w:val="none" w:sz="0" w:space="0" w:color="auto"/>
            <w:right w:val="none" w:sz="0" w:space="0" w:color="auto"/>
          </w:divBdr>
        </w:div>
        <w:div w:id="983319583">
          <w:marLeft w:val="1800"/>
          <w:marRight w:val="0"/>
          <w:marTop w:val="100"/>
          <w:marBottom w:val="0"/>
          <w:divBdr>
            <w:top w:val="none" w:sz="0" w:space="0" w:color="auto"/>
            <w:left w:val="none" w:sz="0" w:space="0" w:color="auto"/>
            <w:bottom w:val="none" w:sz="0" w:space="0" w:color="auto"/>
            <w:right w:val="none" w:sz="0" w:space="0" w:color="auto"/>
          </w:divBdr>
        </w:div>
        <w:div w:id="1581404310">
          <w:marLeft w:val="2520"/>
          <w:marRight w:val="0"/>
          <w:marTop w:val="100"/>
          <w:marBottom w:val="0"/>
          <w:divBdr>
            <w:top w:val="none" w:sz="0" w:space="0" w:color="auto"/>
            <w:left w:val="none" w:sz="0" w:space="0" w:color="auto"/>
            <w:bottom w:val="none" w:sz="0" w:space="0" w:color="auto"/>
            <w:right w:val="none" w:sz="0" w:space="0" w:color="auto"/>
          </w:divBdr>
        </w:div>
        <w:div w:id="1909339089">
          <w:marLeft w:val="1800"/>
          <w:marRight w:val="0"/>
          <w:marTop w:val="100"/>
          <w:marBottom w:val="0"/>
          <w:divBdr>
            <w:top w:val="none" w:sz="0" w:space="0" w:color="auto"/>
            <w:left w:val="none" w:sz="0" w:space="0" w:color="auto"/>
            <w:bottom w:val="none" w:sz="0" w:space="0" w:color="auto"/>
            <w:right w:val="none" w:sz="0" w:space="0" w:color="auto"/>
          </w:divBdr>
        </w:div>
        <w:div w:id="870648362">
          <w:marLeft w:val="1800"/>
          <w:marRight w:val="0"/>
          <w:marTop w:val="100"/>
          <w:marBottom w:val="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358622812">
      <w:bodyDiv w:val="1"/>
      <w:marLeft w:val="0"/>
      <w:marRight w:val="0"/>
      <w:marTop w:val="0"/>
      <w:marBottom w:val="0"/>
      <w:divBdr>
        <w:top w:val="none" w:sz="0" w:space="0" w:color="auto"/>
        <w:left w:val="none" w:sz="0" w:space="0" w:color="auto"/>
        <w:bottom w:val="none" w:sz="0" w:space="0" w:color="auto"/>
        <w:right w:val="none" w:sz="0" w:space="0" w:color="auto"/>
      </w:divBdr>
    </w:div>
    <w:div w:id="385839734">
      <w:bodyDiv w:val="1"/>
      <w:marLeft w:val="0"/>
      <w:marRight w:val="0"/>
      <w:marTop w:val="0"/>
      <w:marBottom w:val="0"/>
      <w:divBdr>
        <w:top w:val="none" w:sz="0" w:space="0" w:color="auto"/>
        <w:left w:val="none" w:sz="0" w:space="0" w:color="auto"/>
        <w:bottom w:val="none" w:sz="0" w:space="0" w:color="auto"/>
        <w:right w:val="none" w:sz="0" w:space="0" w:color="auto"/>
      </w:divBdr>
      <w:divsChild>
        <w:div w:id="2048750685">
          <w:marLeft w:val="360"/>
          <w:marRight w:val="0"/>
          <w:marTop w:val="200"/>
          <w:marBottom w:val="0"/>
          <w:divBdr>
            <w:top w:val="none" w:sz="0" w:space="0" w:color="auto"/>
            <w:left w:val="none" w:sz="0" w:space="0" w:color="auto"/>
            <w:bottom w:val="none" w:sz="0" w:space="0" w:color="auto"/>
            <w:right w:val="none" w:sz="0" w:space="0" w:color="auto"/>
          </w:divBdr>
        </w:div>
        <w:div w:id="1196431060">
          <w:marLeft w:val="1080"/>
          <w:marRight w:val="0"/>
          <w:marTop w:val="100"/>
          <w:marBottom w:val="0"/>
          <w:divBdr>
            <w:top w:val="none" w:sz="0" w:space="0" w:color="auto"/>
            <w:left w:val="none" w:sz="0" w:space="0" w:color="auto"/>
            <w:bottom w:val="none" w:sz="0" w:space="0" w:color="auto"/>
            <w:right w:val="none" w:sz="0" w:space="0" w:color="auto"/>
          </w:divBdr>
        </w:div>
        <w:div w:id="812987934">
          <w:marLeft w:val="1800"/>
          <w:marRight w:val="0"/>
          <w:marTop w:val="100"/>
          <w:marBottom w:val="0"/>
          <w:divBdr>
            <w:top w:val="none" w:sz="0" w:space="0" w:color="auto"/>
            <w:left w:val="none" w:sz="0" w:space="0" w:color="auto"/>
            <w:bottom w:val="none" w:sz="0" w:space="0" w:color="auto"/>
            <w:right w:val="none" w:sz="0" w:space="0" w:color="auto"/>
          </w:divBdr>
        </w:div>
        <w:div w:id="1602949794">
          <w:marLeft w:val="1800"/>
          <w:marRight w:val="0"/>
          <w:marTop w:val="100"/>
          <w:marBottom w:val="0"/>
          <w:divBdr>
            <w:top w:val="none" w:sz="0" w:space="0" w:color="auto"/>
            <w:left w:val="none" w:sz="0" w:space="0" w:color="auto"/>
            <w:bottom w:val="none" w:sz="0" w:space="0" w:color="auto"/>
            <w:right w:val="none" w:sz="0" w:space="0" w:color="auto"/>
          </w:divBdr>
        </w:div>
        <w:div w:id="73168487">
          <w:marLeft w:val="1800"/>
          <w:marRight w:val="0"/>
          <w:marTop w:val="100"/>
          <w:marBottom w:val="0"/>
          <w:divBdr>
            <w:top w:val="none" w:sz="0" w:space="0" w:color="auto"/>
            <w:left w:val="none" w:sz="0" w:space="0" w:color="auto"/>
            <w:bottom w:val="none" w:sz="0" w:space="0" w:color="auto"/>
            <w:right w:val="none" w:sz="0" w:space="0" w:color="auto"/>
          </w:divBdr>
        </w:div>
        <w:div w:id="153448373">
          <w:marLeft w:val="1800"/>
          <w:marRight w:val="0"/>
          <w:marTop w:val="100"/>
          <w:marBottom w:val="0"/>
          <w:divBdr>
            <w:top w:val="none" w:sz="0" w:space="0" w:color="auto"/>
            <w:left w:val="none" w:sz="0" w:space="0" w:color="auto"/>
            <w:bottom w:val="none" w:sz="0" w:space="0" w:color="auto"/>
            <w:right w:val="none" w:sz="0" w:space="0" w:color="auto"/>
          </w:divBdr>
        </w:div>
      </w:divsChild>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482351175">
          <w:marLeft w:val="360"/>
          <w:marRight w:val="0"/>
          <w:marTop w:val="200"/>
          <w:marBottom w:val="0"/>
          <w:divBdr>
            <w:top w:val="none" w:sz="0" w:space="0" w:color="auto"/>
            <w:left w:val="none" w:sz="0" w:space="0" w:color="auto"/>
            <w:bottom w:val="none" w:sz="0" w:space="0" w:color="auto"/>
            <w:right w:val="none" w:sz="0" w:space="0" w:color="auto"/>
          </w:divBdr>
        </w:div>
        <w:div w:id="226303051">
          <w:marLeft w:val="1080"/>
          <w:marRight w:val="0"/>
          <w:marTop w:val="100"/>
          <w:marBottom w:val="0"/>
          <w:divBdr>
            <w:top w:val="none" w:sz="0" w:space="0" w:color="auto"/>
            <w:left w:val="none" w:sz="0" w:space="0" w:color="auto"/>
            <w:bottom w:val="none" w:sz="0" w:space="0" w:color="auto"/>
            <w:right w:val="none" w:sz="0" w:space="0" w:color="auto"/>
          </w:divBdr>
        </w:div>
        <w:div w:id="1325426793">
          <w:marLeft w:val="1440"/>
          <w:marRight w:val="0"/>
          <w:marTop w:val="0"/>
          <w:marBottom w:val="0"/>
          <w:divBdr>
            <w:top w:val="none" w:sz="0" w:space="0" w:color="auto"/>
            <w:left w:val="none" w:sz="0" w:space="0" w:color="auto"/>
            <w:bottom w:val="none" w:sz="0" w:space="0" w:color="auto"/>
            <w:right w:val="none" w:sz="0" w:space="0" w:color="auto"/>
          </w:divBdr>
        </w:div>
        <w:div w:id="1502617586">
          <w:marLeft w:val="2160"/>
          <w:marRight w:val="0"/>
          <w:marTop w:val="0"/>
          <w:marBottom w:val="0"/>
          <w:divBdr>
            <w:top w:val="none" w:sz="0" w:space="0" w:color="auto"/>
            <w:left w:val="none" w:sz="0" w:space="0" w:color="auto"/>
            <w:bottom w:val="none" w:sz="0" w:space="0" w:color="auto"/>
            <w:right w:val="none" w:sz="0" w:space="0" w:color="auto"/>
          </w:divBdr>
        </w:div>
        <w:div w:id="858541522">
          <w:marLeft w:val="2160"/>
          <w:marRight w:val="0"/>
          <w:marTop w:val="0"/>
          <w:marBottom w:val="0"/>
          <w:divBdr>
            <w:top w:val="none" w:sz="0" w:space="0" w:color="auto"/>
            <w:left w:val="none" w:sz="0" w:space="0" w:color="auto"/>
            <w:bottom w:val="none" w:sz="0" w:space="0" w:color="auto"/>
            <w:right w:val="none" w:sz="0" w:space="0" w:color="auto"/>
          </w:divBdr>
        </w:div>
        <w:div w:id="624895198">
          <w:marLeft w:val="2880"/>
          <w:marRight w:val="0"/>
          <w:marTop w:val="0"/>
          <w:marBottom w:val="0"/>
          <w:divBdr>
            <w:top w:val="none" w:sz="0" w:space="0" w:color="auto"/>
            <w:left w:val="none" w:sz="0" w:space="0" w:color="auto"/>
            <w:bottom w:val="none" w:sz="0" w:space="0" w:color="auto"/>
            <w:right w:val="none" w:sz="0" w:space="0" w:color="auto"/>
          </w:divBdr>
        </w:div>
        <w:div w:id="1217274815">
          <w:marLeft w:val="2880"/>
          <w:marRight w:val="0"/>
          <w:marTop w:val="0"/>
          <w:marBottom w:val="0"/>
          <w:divBdr>
            <w:top w:val="none" w:sz="0" w:space="0" w:color="auto"/>
            <w:left w:val="none" w:sz="0" w:space="0" w:color="auto"/>
            <w:bottom w:val="none" w:sz="0" w:space="0" w:color="auto"/>
            <w:right w:val="none" w:sz="0" w:space="0" w:color="auto"/>
          </w:divBdr>
        </w:div>
        <w:div w:id="1186820861">
          <w:marLeft w:val="2880"/>
          <w:marRight w:val="0"/>
          <w:marTop w:val="0"/>
          <w:marBottom w:val="0"/>
          <w:divBdr>
            <w:top w:val="none" w:sz="0" w:space="0" w:color="auto"/>
            <w:left w:val="none" w:sz="0" w:space="0" w:color="auto"/>
            <w:bottom w:val="none" w:sz="0" w:space="0" w:color="auto"/>
            <w:right w:val="none" w:sz="0" w:space="0" w:color="auto"/>
          </w:divBdr>
        </w:div>
        <w:div w:id="84041318">
          <w:marLeft w:val="2160"/>
          <w:marRight w:val="0"/>
          <w:marTop w:val="0"/>
          <w:marBottom w:val="0"/>
          <w:divBdr>
            <w:top w:val="none" w:sz="0" w:space="0" w:color="auto"/>
            <w:left w:val="none" w:sz="0" w:space="0" w:color="auto"/>
            <w:bottom w:val="none" w:sz="0" w:space="0" w:color="auto"/>
            <w:right w:val="none" w:sz="0" w:space="0" w:color="auto"/>
          </w:divBdr>
        </w:div>
      </w:divsChild>
    </w:div>
    <w:div w:id="684134820">
      <w:bodyDiv w:val="1"/>
      <w:marLeft w:val="0"/>
      <w:marRight w:val="0"/>
      <w:marTop w:val="0"/>
      <w:marBottom w:val="0"/>
      <w:divBdr>
        <w:top w:val="none" w:sz="0" w:space="0" w:color="auto"/>
        <w:left w:val="none" w:sz="0" w:space="0" w:color="auto"/>
        <w:bottom w:val="none" w:sz="0" w:space="0" w:color="auto"/>
        <w:right w:val="none" w:sz="0" w:space="0" w:color="auto"/>
      </w:divBdr>
      <w:divsChild>
        <w:div w:id="1841045023">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0790550">
      <w:bodyDiv w:val="1"/>
      <w:marLeft w:val="0"/>
      <w:marRight w:val="0"/>
      <w:marTop w:val="0"/>
      <w:marBottom w:val="0"/>
      <w:divBdr>
        <w:top w:val="none" w:sz="0" w:space="0" w:color="auto"/>
        <w:left w:val="none" w:sz="0" w:space="0" w:color="auto"/>
        <w:bottom w:val="none" w:sz="0" w:space="0" w:color="auto"/>
        <w:right w:val="none" w:sz="0" w:space="0" w:color="auto"/>
      </w:divBdr>
      <w:divsChild>
        <w:div w:id="1436294064">
          <w:marLeft w:val="360"/>
          <w:marRight w:val="0"/>
          <w:marTop w:val="200"/>
          <w:marBottom w:val="0"/>
          <w:divBdr>
            <w:top w:val="none" w:sz="0" w:space="0" w:color="auto"/>
            <w:left w:val="none" w:sz="0" w:space="0" w:color="auto"/>
            <w:bottom w:val="none" w:sz="0" w:space="0" w:color="auto"/>
            <w:right w:val="none" w:sz="0" w:space="0" w:color="auto"/>
          </w:divBdr>
        </w:div>
        <w:div w:id="789133057">
          <w:marLeft w:val="1080"/>
          <w:marRight w:val="0"/>
          <w:marTop w:val="100"/>
          <w:marBottom w:val="0"/>
          <w:divBdr>
            <w:top w:val="none" w:sz="0" w:space="0" w:color="auto"/>
            <w:left w:val="none" w:sz="0" w:space="0" w:color="auto"/>
            <w:bottom w:val="none" w:sz="0" w:space="0" w:color="auto"/>
            <w:right w:val="none" w:sz="0" w:space="0" w:color="auto"/>
          </w:divBdr>
        </w:div>
        <w:div w:id="842210121">
          <w:marLeft w:val="1800"/>
          <w:marRight w:val="0"/>
          <w:marTop w:val="100"/>
          <w:marBottom w:val="0"/>
          <w:divBdr>
            <w:top w:val="none" w:sz="0" w:space="0" w:color="auto"/>
            <w:left w:val="none" w:sz="0" w:space="0" w:color="auto"/>
            <w:bottom w:val="none" w:sz="0" w:space="0" w:color="auto"/>
            <w:right w:val="none" w:sz="0" w:space="0" w:color="auto"/>
          </w:divBdr>
        </w:div>
      </w:divsChild>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065178444">
      <w:bodyDiv w:val="1"/>
      <w:marLeft w:val="0"/>
      <w:marRight w:val="0"/>
      <w:marTop w:val="0"/>
      <w:marBottom w:val="0"/>
      <w:divBdr>
        <w:top w:val="none" w:sz="0" w:space="0" w:color="auto"/>
        <w:left w:val="none" w:sz="0" w:space="0" w:color="auto"/>
        <w:bottom w:val="none" w:sz="0" w:space="0" w:color="auto"/>
        <w:right w:val="none" w:sz="0" w:space="0" w:color="auto"/>
      </w:divBdr>
      <w:divsChild>
        <w:div w:id="146871286">
          <w:marLeft w:val="360"/>
          <w:marRight w:val="0"/>
          <w:marTop w:val="200"/>
          <w:marBottom w:val="0"/>
          <w:divBdr>
            <w:top w:val="none" w:sz="0" w:space="0" w:color="auto"/>
            <w:left w:val="none" w:sz="0" w:space="0" w:color="auto"/>
            <w:bottom w:val="none" w:sz="0" w:space="0" w:color="auto"/>
            <w:right w:val="none" w:sz="0" w:space="0" w:color="auto"/>
          </w:divBdr>
        </w:div>
        <w:div w:id="901863816">
          <w:marLeft w:val="1080"/>
          <w:marRight w:val="0"/>
          <w:marTop w:val="100"/>
          <w:marBottom w:val="0"/>
          <w:divBdr>
            <w:top w:val="none" w:sz="0" w:space="0" w:color="auto"/>
            <w:left w:val="none" w:sz="0" w:space="0" w:color="auto"/>
            <w:bottom w:val="none" w:sz="0" w:space="0" w:color="auto"/>
            <w:right w:val="none" w:sz="0" w:space="0" w:color="auto"/>
          </w:divBdr>
        </w:div>
        <w:div w:id="77212253">
          <w:marLeft w:val="1800"/>
          <w:marRight w:val="0"/>
          <w:marTop w:val="100"/>
          <w:marBottom w:val="0"/>
          <w:divBdr>
            <w:top w:val="none" w:sz="0" w:space="0" w:color="auto"/>
            <w:left w:val="none" w:sz="0" w:space="0" w:color="auto"/>
            <w:bottom w:val="none" w:sz="0" w:space="0" w:color="auto"/>
            <w:right w:val="none" w:sz="0" w:space="0" w:color="auto"/>
          </w:divBdr>
        </w:div>
        <w:div w:id="1157961407">
          <w:marLeft w:val="2520"/>
          <w:marRight w:val="0"/>
          <w:marTop w:val="100"/>
          <w:marBottom w:val="0"/>
          <w:divBdr>
            <w:top w:val="none" w:sz="0" w:space="0" w:color="auto"/>
            <w:left w:val="none" w:sz="0" w:space="0" w:color="auto"/>
            <w:bottom w:val="none" w:sz="0" w:space="0" w:color="auto"/>
            <w:right w:val="none" w:sz="0" w:space="0" w:color="auto"/>
          </w:divBdr>
        </w:div>
        <w:div w:id="646710457">
          <w:marLeft w:val="1800"/>
          <w:marRight w:val="0"/>
          <w:marTop w:val="100"/>
          <w:marBottom w:val="0"/>
          <w:divBdr>
            <w:top w:val="none" w:sz="0" w:space="0" w:color="auto"/>
            <w:left w:val="none" w:sz="0" w:space="0" w:color="auto"/>
            <w:bottom w:val="none" w:sz="0" w:space="0" w:color="auto"/>
            <w:right w:val="none" w:sz="0" w:space="0" w:color="auto"/>
          </w:divBdr>
        </w:div>
        <w:div w:id="8258819">
          <w:marLeft w:val="1800"/>
          <w:marRight w:val="0"/>
          <w:marTop w:val="1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330789730">
      <w:bodyDiv w:val="1"/>
      <w:marLeft w:val="0"/>
      <w:marRight w:val="0"/>
      <w:marTop w:val="0"/>
      <w:marBottom w:val="0"/>
      <w:divBdr>
        <w:top w:val="none" w:sz="0" w:space="0" w:color="auto"/>
        <w:left w:val="none" w:sz="0" w:space="0" w:color="auto"/>
        <w:bottom w:val="none" w:sz="0" w:space="0" w:color="auto"/>
        <w:right w:val="none" w:sz="0" w:space="0" w:color="auto"/>
      </w:divBdr>
    </w:div>
    <w:div w:id="1390806230">
      <w:bodyDiv w:val="1"/>
      <w:marLeft w:val="0"/>
      <w:marRight w:val="0"/>
      <w:marTop w:val="0"/>
      <w:marBottom w:val="0"/>
      <w:divBdr>
        <w:top w:val="none" w:sz="0" w:space="0" w:color="auto"/>
        <w:left w:val="none" w:sz="0" w:space="0" w:color="auto"/>
        <w:bottom w:val="none" w:sz="0" w:space="0" w:color="auto"/>
        <w:right w:val="none" w:sz="0" w:space="0" w:color="auto"/>
      </w:divBdr>
      <w:divsChild>
        <w:div w:id="765885995">
          <w:marLeft w:val="1800"/>
          <w:marRight w:val="0"/>
          <w:marTop w:val="100"/>
          <w:marBottom w:val="0"/>
          <w:divBdr>
            <w:top w:val="none" w:sz="0" w:space="0" w:color="auto"/>
            <w:left w:val="none" w:sz="0" w:space="0" w:color="auto"/>
            <w:bottom w:val="none" w:sz="0" w:space="0" w:color="auto"/>
            <w:right w:val="none" w:sz="0" w:space="0" w:color="auto"/>
          </w:divBdr>
        </w:div>
      </w:divsChild>
    </w:div>
    <w:div w:id="1443069130">
      <w:bodyDiv w:val="1"/>
      <w:marLeft w:val="0"/>
      <w:marRight w:val="0"/>
      <w:marTop w:val="0"/>
      <w:marBottom w:val="0"/>
      <w:divBdr>
        <w:top w:val="none" w:sz="0" w:space="0" w:color="auto"/>
        <w:left w:val="none" w:sz="0" w:space="0" w:color="auto"/>
        <w:bottom w:val="none" w:sz="0" w:space="0" w:color="auto"/>
        <w:right w:val="none" w:sz="0" w:space="0" w:color="auto"/>
      </w:divBdr>
      <w:divsChild>
        <w:div w:id="93748538">
          <w:marLeft w:val="360"/>
          <w:marRight w:val="0"/>
          <w:marTop w:val="200"/>
          <w:marBottom w:val="0"/>
          <w:divBdr>
            <w:top w:val="none" w:sz="0" w:space="0" w:color="auto"/>
            <w:left w:val="none" w:sz="0" w:space="0" w:color="auto"/>
            <w:bottom w:val="none" w:sz="0" w:space="0" w:color="auto"/>
            <w:right w:val="none" w:sz="0" w:space="0" w:color="auto"/>
          </w:divBdr>
        </w:div>
        <w:div w:id="1337809971">
          <w:marLeft w:val="1080"/>
          <w:marRight w:val="0"/>
          <w:marTop w:val="100"/>
          <w:marBottom w:val="0"/>
          <w:divBdr>
            <w:top w:val="none" w:sz="0" w:space="0" w:color="auto"/>
            <w:left w:val="none" w:sz="0" w:space="0" w:color="auto"/>
            <w:bottom w:val="none" w:sz="0" w:space="0" w:color="auto"/>
            <w:right w:val="none" w:sz="0" w:space="0" w:color="auto"/>
          </w:divBdr>
        </w:div>
        <w:div w:id="181479049">
          <w:marLeft w:val="1800"/>
          <w:marRight w:val="0"/>
          <w:marTop w:val="100"/>
          <w:marBottom w:val="0"/>
          <w:divBdr>
            <w:top w:val="none" w:sz="0" w:space="0" w:color="auto"/>
            <w:left w:val="none" w:sz="0" w:space="0" w:color="auto"/>
            <w:bottom w:val="none" w:sz="0" w:space="0" w:color="auto"/>
            <w:right w:val="none" w:sz="0" w:space="0" w:color="auto"/>
          </w:divBdr>
        </w:div>
        <w:div w:id="186138511">
          <w:marLeft w:val="2520"/>
          <w:marRight w:val="0"/>
          <w:marTop w:val="100"/>
          <w:marBottom w:val="0"/>
          <w:divBdr>
            <w:top w:val="none" w:sz="0" w:space="0" w:color="auto"/>
            <w:left w:val="none" w:sz="0" w:space="0" w:color="auto"/>
            <w:bottom w:val="none" w:sz="0" w:space="0" w:color="auto"/>
            <w:right w:val="none" w:sz="0" w:space="0" w:color="auto"/>
          </w:divBdr>
        </w:div>
        <w:div w:id="1098060938">
          <w:marLeft w:val="1800"/>
          <w:marRight w:val="0"/>
          <w:marTop w:val="100"/>
          <w:marBottom w:val="0"/>
          <w:divBdr>
            <w:top w:val="none" w:sz="0" w:space="0" w:color="auto"/>
            <w:left w:val="none" w:sz="0" w:space="0" w:color="auto"/>
            <w:bottom w:val="none" w:sz="0" w:space="0" w:color="auto"/>
            <w:right w:val="none" w:sz="0" w:space="0" w:color="auto"/>
          </w:divBdr>
        </w:div>
        <w:div w:id="1788816142">
          <w:marLeft w:val="1800"/>
          <w:marRight w:val="0"/>
          <w:marTop w:val="100"/>
          <w:marBottom w:val="0"/>
          <w:divBdr>
            <w:top w:val="none" w:sz="0" w:space="0" w:color="auto"/>
            <w:left w:val="none" w:sz="0" w:space="0" w:color="auto"/>
            <w:bottom w:val="none" w:sz="0" w:space="0" w:color="auto"/>
            <w:right w:val="none" w:sz="0" w:space="0" w:color="auto"/>
          </w:divBdr>
        </w:div>
      </w:divsChild>
    </w:div>
    <w:div w:id="1462186927">
      <w:bodyDiv w:val="1"/>
      <w:marLeft w:val="0"/>
      <w:marRight w:val="0"/>
      <w:marTop w:val="0"/>
      <w:marBottom w:val="0"/>
      <w:divBdr>
        <w:top w:val="none" w:sz="0" w:space="0" w:color="auto"/>
        <w:left w:val="none" w:sz="0" w:space="0" w:color="auto"/>
        <w:bottom w:val="none" w:sz="0" w:space="0" w:color="auto"/>
        <w:right w:val="none" w:sz="0" w:space="0" w:color="auto"/>
      </w:divBdr>
      <w:divsChild>
        <w:div w:id="163906159">
          <w:marLeft w:val="360"/>
          <w:marRight w:val="0"/>
          <w:marTop w:val="200"/>
          <w:marBottom w:val="0"/>
          <w:divBdr>
            <w:top w:val="none" w:sz="0" w:space="0" w:color="auto"/>
            <w:left w:val="none" w:sz="0" w:space="0" w:color="auto"/>
            <w:bottom w:val="none" w:sz="0" w:space="0" w:color="auto"/>
            <w:right w:val="none" w:sz="0" w:space="0" w:color="auto"/>
          </w:divBdr>
        </w:div>
        <w:div w:id="1135947886">
          <w:marLeft w:val="1080"/>
          <w:marRight w:val="0"/>
          <w:marTop w:val="100"/>
          <w:marBottom w:val="0"/>
          <w:divBdr>
            <w:top w:val="none" w:sz="0" w:space="0" w:color="auto"/>
            <w:left w:val="none" w:sz="0" w:space="0" w:color="auto"/>
            <w:bottom w:val="none" w:sz="0" w:space="0" w:color="auto"/>
            <w:right w:val="none" w:sz="0" w:space="0" w:color="auto"/>
          </w:divBdr>
        </w:div>
        <w:div w:id="1343821471">
          <w:marLeft w:val="180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691956368">
      <w:bodyDiv w:val="1"/>
      <w:marLeft w:val="0"/>
      <w:marRight w:val="0"/>
      <w:marTop w:val="0"/>
      <w:marBottom w:val="0"/>
      <w:divBdr>
        <w:top w:val="none" w:sz="0" w:space="0" w:color="auto"/>
        <w:left w:val="none" w:sz="0" w:space="0" w:color="auto"/>
        <w:bottom w:val="none" w:sz="0" w:space="0" w:color="auto"/>
        <w:right w:val="none" w:sz="0" w:space="0" w:color="auto"/>
      </w:divBdr>
      <w:divsChild>
        <w:div w:id="562718609">
          <w:marLeft w:val="360"/>
          <w:marRight w:val="0"/>
          <w:marTop w:val="200"/>
          <w:marBottom w:val="0"/>
          <w:divBdr>
            <w:top w:val="none" w:sz="0" w:space="0" w:color="auto"/>
            <w:left w:val="none" w:sz="0" w:space="0" w:color="auto"/>
            <w:bottom w:val="none" w:sz="0" w:space="0" w:color="auto"/>
            <w:right w:val="none" w:sz="0" w:space="0" w:color="auto"/>
          </w:divBdr>
        </w:div>
        <w:div w:id="2022969450">
          <w:marLeft w:val="1080"/>
          <w:marRight w:val="0"/>
          <w:marTop w:val="100"/>
          <w:marBottom w:val="0"/>
          <w:divBdr>
            <w:top w:val="none" w:sz="0" w:space="0" w:color="auto"/>
            <w:left w:val="none" w:sz="0" w:space="0" w:color="auto"/>
            <w:bottom w:val="none" w:sz="0" w:space="0" w:color="auto"/>
            <w:right w:val="none" w:sz="0" w:space="0" w:color="auto"/>
          </w:divBdr>
        </w:div>
        <w:div w:id="1396204101">
          <w:marLeft w:val="1800"/>
          <w:marRight w:val="0"/>
          <w:marTop w:val="100"/>
          <w:marBottom w:val="0"/>
          <w:divBdr>
            <w:top w:val="none" w:sz="0" w:space="0" w:color="auto"/>
            <w:left w:val="none" w:sz="0" w:space="0" w:color="auto"/>
            <w:bottom w:val="none" w:sz="0" w:space="0" w:color="auto"/>
            <w:right w:val="none" w:sz="0" w:space="0" w:color="auto"/>
          </w:divBdr>
        </w:div>
        <w:div w:id="776487828">
          <w:marLeft w:val="2520"/>
          <w:marRight w:val="0"/>
          <w:marTop w:val="100"/>
          <w:marBottom w:val="0"/>
          <w:divBdr>
            <w:top w:val="none" w:sz="0" w:space="0" w:color="auto"/>
            <w:left w:val="none" w:sz="0" w:space="0" w:color="auto"/>
            <w:bottom w:val="none" w:sz="0" w:space="0" w:color="auto"/>
            <w:right w:val="none" w:sz="0" w:space="0" w:color="auto"/>
          </w:divBdr>
        </w:div>
        <w:div w:id="790825651">
          <w:marLeft w:val="3240"/>
          <w:marRight w:val="0"/>
          <w:marTop w:val="100"/>
          <w:marBottom w:val="0"/>
          <w:divBdr>
            <w:top w:val="none" w:sz="0" w:space="0" w:color="auto"/>
            <w:left w:val="none" w:sz="0" w:space="0" w:color="auto"/>
            <w:bottom w:val="none" w:sz="0" w:space="0" w:color="auto"/>
            <w:right w:val="none" w:sz="0" w:space="0" w:color="auto"/>
          </w:divBdr>
        </w:div>
        <w:div w:id="503209396">
          <w:marLeft w:val="324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782646204">
      <w:bodyDiv w:val="1"/>
      <w:marLeft w:val="0"/>
      <w:marRight w:val="0"/>
      <w:marTop w:val="0"/>
      <w:marBottom w:val="0"/>
      <w:divBdr>
        <w:top w:val="none" w:sz="0" w:space="0" w:color="auto"/>
        <w:left w:val="none" w:sz="0" w:space="0" w:color="auto"/>
        <w:bottom w:val="none" w:sz="0" w:space="0" w:color="auto"/>
        <w:right w:val="none" w:sz="0" w:space="0" w:color="auto"/>
      </w:divBdr>
      <w:divsChild>
        <w:div w:id="3943093">
          <w:marLeft w:val="360"/>
          <w:marRight w:val="0"/>
          <w:marTop w:val="200"/>
          <w:marBottom w:val="0"/>
          <w:divBdr>
            <w:top w:val="none" w:sz="0" w:space="0" w:color="auto"/>
            <w:left w:val="none" w:sz="0" w:space="0" w:color="auto"/>
            <w:bottom w:val="none" w:sz="0" w:space="0" w:color="auto"/>
            <w:right w:val="none" w:sz="0" w:space="0" w:color="auto"/>
          </w:divBdr>
        </w:div>
        <w:div w:id="1555003216">
          <w:marLeft w:val="1080"/>
          <w:marRight w:val="0"/>
          <w:marTop w:val="100"/>
          <w:marBottom w:val="0"/>
          <w:divBdr>
            <w:top w:val="none" w:sz="0" w:space="0" w:color="auto"/>
            <w:left w:val="none" w:sz="0" w:space="0" w:color="auto"/>
            <w:bottom w:val="none" w:sz="0" w:space="0" w:color="auto"/>
            <w:right w:val="none" w:sz="0" w:space="0" w:color="auto"/>
          </w:divBdr>
        </w:div>
        <w:div w:id="483861662">
          <w:marLeft w:val="1800"/>
          <w:marRight w:val="0"/>
          <w:marTop w:val="100"/>
          <w:marBottom w:val="0"/>
          <w:divBdr>
            <w:top w:val="none" w:sz="0" w:space="0" w:color="auto"/>
            <w:left w:val="none" w:sz="0" w:space="0" w:color="auto"/>
            <w:bottom w:val="none" w:sz="0" w:space="0" w:color="auto"/>
            <w:right w:val="none" w:sz="0" w:space="0" w:color="auto"/>
          </w:divBdr>
        </w:div>
        <w:div w:id="550070271">
          <w:marLeft w:val="2520"/>
          <w:marRight w:val="0"/>
          <w:marTop w:val="100"/>
          <w:marBottom w:val="0"/>
          <w:divBdr>
            <w:top w:val="none" w:sz="0" w:space="0" w:color="auto"/>
            <w:left w:val="none" w:sz="0" w:space="0" w:color="auto"/>
            <w:bottom w:val="none" w:sz="0" w:space="0" w:color="auto"/>
            <w:right w:val="none" w:sz="0" w:space="0" w:color="auto"/>
          </w:divBdr>
        </w:div>
        <w:div w:id="2047097995">
          <w:marLeft w:val="3240"/>
          <w:marRight w:val="0"/>
          <w:marTop w:val="100"/>
          <w:marBottom w:val="0"/>
          <w:divBdr>
            <w:top w:val="none" w:sz="0" w:space="0" w:color="auto"/>
            <w:left w:val="none" w:sz="0" w:space="0" w:color="auto"/>
            <w:bottom w:val="none" w:sz="0" w:space="0" w:color="auto"/>
            <w:right w:val="none" w:sz="0" w:space="0" w:color="auto"/>
          </w:divBdr>
        </w:div>
        <w:div w:id="841968517">
          <w:marLeft w:val="3240"/>
          <w:marRight w:val="0"/>
          <w:marTop w:val="100"/>
          <w:marBottom w:val="0"/>
          <w:divBdr>
            <w:top w:val="none" w:sz="0" w:space="0" w:color="auto"/>
            <w:left w:val="none" w:sz="0" w:space="0" w:color="auto"/>
            <w:bottom w:val="none" w:sz="0" w:space="0" w:color="auto"/>
            <w:right w:val="none" w:sz="0" w:space="0" w:color="auto"/>
          </w:divBdr>
        </w:div>
      </w:divsChild>
    </w:div>
    <w:div w:id="1851946143">
      <w:bodyDiv w:val="1"/>
      <w:marLeft w:val="0"/>
      <w:marRight w:val="0"/>
      <w:marTop w:val="0"/>
      <w:marBottom w:val="0"/>
      <w:divBdr>
        <w:top w:val="none" w:sz="0" w:space="0" w:color="auto"/>
        <w:left w:val="none" w:sz="0" w:space="0" w:color="auto"/>
        <w:bottom w:val="none" w:sz="0" w:space="0" w:color="auto"/>
        <w:right w:val="none" w:sz="0" w:space="0" w:color="auto"/>
      </w:divBdr>
      <w:divsChild>
        <w:div w:id="231083337">
          <w:marLeft w:val="1440"/>
          <w:marRight w:val="0"/>
          <w:marTop w:val="0"/>
          <w:marBottom w:val="0"/>
          <w:divBdr>
            <w:top w:val="none" w:sz="0" w:space="0" w:color="auto"/>
            <w:left w:val="none" w:sz="0" w:space="0" w:color="auto"/>
            <w:bottom w:val="none" w:sz="0" w:space="0" w:color="auto"/>
            <w:right w:val="none" w:sz="0" w:space="0" w:color="auto"/>
          </w:divBdr>
        </w:div>
        <w:div w:id="463085202">
          <w:marLeft w:val="2160"/>
          <w:marRight w:val="0"/>
          <w:marTop w:val="0"/>
          <w:marBottom w:val="0"/>
          <w:divBdr>
            <w:top w:val="none" w:sz="0" w:space="0" w:color="auto"/>
            <w:left w:val="none" w:sz="0" w:space="0" w:color="auto"/>
            <w:bottom w:val="none" w:sz="0" w:space="0" w:color="auto"/>
            <w:right w:val="none" w:sz="0" w:space="0" w:color="auto"/>
          </w:divBdr>
        </w:div>
        <w:div w:id="1015881636">
          <w:marLeft w:val="2160"/>
          <w:marRight w:val="0"/>
          <w:marTop w:val="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43760288">
      <w:bodyDiv w:val="1"/>
      <w:marLeft w:val="0"/>
      <w:marRight w:val="0"/>
      <w:marTop w:val="0"/>
      <w:marBottom w:val="0"/>
      <w:divBdr>
        <w:top w:val="none" w:sz="0" w:space="0" w:color="auto"/>
        <w:left w:val="none" w:sz="0" w:space="0" w:color="auto"/>
        <w:bottom w:val="none" w:sz="0" w:space="0" w:color="auto"/>
        <w:right w:val="none" w:sz="0" w:space="0" w:color="auto"/>
      </w:divBdr>
      <w:divsChild>
        <w:div w:id="66652372">
          <w:marLeft w:val="360"/>
          <w:marRight w:val="0"/>
          <w:marTop w:val="200"/>
          <w:marBottom w:val="0"/>
          <w:divBdr>
            <w:top w:val="none" w:sz="0" w:space="0" w:color="auto"/>
            <w:left w:val="none" w:sz="0" w:space="0" w:color="auto"/>
            <w:bottom w:val="none" w:sz="0" w:space="0" w:color="auto"/>
            <w:right w:val="none" w:sz="0" w:space="0" w:color="auto"/>
          </w:divBdr>
        </w:div>
        <w:div w:id="1598362455">
          <w:marLeft w:val="1080"/>
          <w:marRight w:val="0"/>
          <w:marTop w:val="100"/>
          <w:marBottom w:val="0"/>
          <w:divBdr>
            <w:top w:val="none" w:sz="0" w:space="0" w:color="auto"/>
            <w:left w:val="none" w:sz="0" w:space="0" w:color="auto"/>
            <w:bottom w:val="none" w:sz="0" w:space="0" w:color="auto"/>
            <w:right w:val="none" w:sz="0" w:space="0" w:color="auto"/>
          </w:divBdr>
        </w:div>
        <w:div w:id="915742989">
          <w:marLeft w:val="1800"/>
          <w:marRight w:val="0"/>
          <w:marTop w:val="100"/>
          <w:marBottom w:val="0"/>
          <w:divBdr>
            <w:top w:val="none" w:sz="0" w:space="0" w:color="auto"/>
            <w:left w:val="none" w:sz="0" w:space="0" w:color="auto"/>
            <w:bottom w:val="none" w:sz="0" w:space="0" w:color="auto"/>
            <w:right w:val="none" w:sz="0" w:space="0" w:color="auto"/>
          </w:divBdr>
        </w:div>
        <w:div w:id="1740791169">
          <w:marLeft w:val="2520"/>
          <w:marRight w:val="0"/>
          <w:marTop w:val="100"/>
          <w:marBottom w:val="0"/>
          <w:divBdr>
            <w:top w:val="none" w:sz="0" w:space="0" w:color="auto"/>
            <w:left w:val="none" w:sz="0" w:space="0" w:color="auto"/>
            <w:bottom w:val="none" w:sz="0" w:space="0" w:color="auto"/>
            <w:right w:val="none" w:sz="0" w:space="0" w:color="auto"/>
          </w:divBdr>
        </w:div>
        <w:div w:id="2074038127">
          <w:marLeft w:val="1800"/>
          <w:marRight w:val="0"/>
          <w:marTop w:val="100"/>
          <w:marBottom w:val="0"/>
          <w:divBdr>
            <w:top w:val="none" w:sz="0" w:space="0" w:color="auto"/>
            <w:left w:val="none" w:sz="0" w:space="0" w:color="auto"/>
            <w:bottom w:val="none" w:sz="0" w:space="0" w:color="auto"/>
            <w:right w:val="none" w:sz="0" w:space="0" w:color="auto"/>
          </w:divBdr>
        </w:div>
        <w:div w:id="129368814">
          <w:marLeft w:val="1800"/>
          <w:marRight w:val="0"/>
          <w:marTop w:val="1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0959292">
      <w:bodyDiv w:val="1"/>
      <w:marLeft w:val="0"/>
      <w:marRight w:val="0"/>
      <w:marTop w:val="0"/>
      <w:marBottom w:val="0"/>
      <w:divBdr>
        <w:top w:val="none" w:sz="0" w:space="0" w:color="auto"/>
        <w:left w:val="none" w:sz="0" w:space="0" w:color="auto"/>
        <w:bottom w:val="none" w:sz="0" w:space="0" w:color="auto"/>
        <w:right w:val="none" w:sz="0" w:space="0" w:color="auto"/>
      </w:divBdr>
      <w:divsChild>
        <w:div w:id="68768221">
          <w:marLeft w:val="360"/>
          <w:marRight w:val="0"/>
          <w:marTop w:val="200"/>
          <w:marBottom w:val="0"/>
          <w:divBdr>
            <w:top w:val="none" w:sz="0" w:space="0" w:color="auto"/>
            <w:left w:val="none" w:sz="0" w:space="0" w:color="auto"/>
            <w:bottom w:val="none" w:sz="0" w:space="0" w:color="auto"/>
            <w:right w:val="none" w:sz="0" w:space="0" w:color="auto"/>
          </w:divBdr>
        </w:div>
        <w:div w:id="1664234131">
          <w:marLeft w:val="1080"/>
          <w:marRight w:val="0"/>
          <w:marTop w:val="100"/>
          <w:marBottom w:val="0"/>
          <w:divBdr>
            <w:top w:val="none" w:sz="0" w:space="0" w:color="auto"/>
            <w:left w:val="none" w:sz="0" w:space="0" w:color="auto"/>
            <w:bottom w:val="none" w:sz="0" w:space="0" w:color="auto"/>
            <w:right w:val="none" w:sz="0" w:space="0" w:color="auto"/>
          </w:divBdr>
        </w:div>
        <w:div w:id="1289237011">
          <w:marLeft w:val="1800"/>
          <w:marRight w:val="0"/>
          <w:marTop w:val="100"/>
          <w:marBottom w:val="0"/>
          <w:divBdr>
            <w:top w:val="none" w:sz="0" w:space="0" w:color="auto"/>
            <w:left w:val="none" w:sz="0" w:space="0" w:color="auto"/>
            <w:bottom w:val="none" w:sz="0" w:space="0" w:color="auto"/>
            <w:right w:val="none" w:sz="0" w:space="0" w:color="auto"/>
          </w:divBdr>
        </w:div>
        <w:div w:id="812797240">
          <w:marLeft w:val="1080"/>
          <w:marRight w:val="0"/>
          <w:marTop w:val="100"/>
          <w:marBottom w:val="0"/>
          <w:divBdr>
            <w:top w:val="none" w:sz="0" w:space="0" w:color="auto"/>
            <w:left w:val="none" w:sz="0" w:space="0" w:color="auto"/>
            <w:bottom w:val="none" w:sz="0" w:space="0" w:color="auto"/>
            <w:right w:val="none" w:sz="0" w:space="0" w:color="auto"/>
          </w:divBdr>
        </w:div>
        <w:div w:id="1020275601">
          <w:marLeft w:val="1800"/>
          <w:marRight w:val="0"/>
          <w:marTop w:val="100"/>
          <w:marBottom w:val="0"/>
          <w:divBdr>
            <w:top w:val="none" w:sz="0" w:space="0" w:color="auto"/>
            <w:left w:val="none" w:sz="0" w:space="0" w:color="auto"/>
            <w:bottom w:val="none" w:sz="0" w:space="0" w:color="auto"/>
            <w:right w:val="none" w:sz="0" w:space="0" w:color="auto"/>
          </w:divBdr>
        </w:div>
        <w:div w:id="983195704">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091193915">
      <w:bodyDiv w:val="1"/>
      <w:marLeft w:val="0"/>
      <w:marRight w:val="0"/>
      <w:marTop w:val="0"/>
      <w:marBottom w:val="0"/>
      <w:divBdr>
        <w:top w:val="none" w:sz="0" w:space="0" w:color="auto"/>
        <w:left w:val="none" w:sz="0" w:space="0" w:color="auto"/>
        <w:bottom w:val="none" w:sz="0" w:space="0" w:color="auto"/>
        <w:right w:val="none" w:sz="0" w:space="0" w:color="auto"/>
      </w:divBdr>
      <w:divsChild>
        <w:div w:id="1967812975">
          <w:marLeft w:val="360"/>
          <w:marRight w:val="0"/>
          <w:marTop w:val="200"/>
          <w:marBottom w:val="0"/>
          <w:divBdr>
            <w:top w:val="none" w:sz="0" w:space="0" w:color="auto"/>
            <w:left w:val="none" w:sz="0" w:space="0" w:color="auto"/>
            <w:bottom w:val="none" w:sz="0" w:space="0" w:color="auto"/>
            <w:right w:val="none" w:sz="0" w:space="0" w:color="auto"/>
          </w:divBdr>
        </w:div>
        <w:div w:id="1188174802">
          <w:marLeft w:val="1080"/>
          <w:marRight w:val="0"/>
          <w:marTop w:val="100"/>
          <w:marBottom w:val="0"/>
          <w:divBdr>
            <w:top w:val="none" w:sz="0" w:space="0" w:color="auto"/>
            <w:left w:val="none" w:sz="0" w:space="0" w:color="auto"/>
            <w:bottom w:val="none" w:sz="0" w:space="0" w:color="auto"/>
            <w:right w:val="none" w:sz="0" w:space="0" w:color="auto"/>
          </w:divBdr>
        </w:div>
        <w:div w:id="300577643">
          <w:marLeft w:val="1800"/>
          <w:marRight w:val="0"/>
          <w:marTop w:val="100"/>
          <w:marBottom w:val="0"/>
          <w:divBdr>
            <w:top w:val="none" w:sz="0" w:space="0" w:color="auto"/>
            <w:left w:val="none" w:sz="0" w:space="0" w:color="auto"/>
            <w:bottom w:val="none" w:sz="0" w:space="0" w:color="auto"/>
            <w:right w:val="none" w:sz="0" w:space="0" w:color="auto"/>
          </w:divBdr>
        </w:div>
        <w:div w:id="1286547770">
          <w:marLeft w:val="2520"/>
          <w:marRight w:val="0"/>
          <w:marTop w:val="100"/>
          <w:marBottom w:val="0"/>
          <w:divBdr>
            <w:top w:val="none" w:sz="0" w:space="0" w:color="auto"/>
            <w:left w:val="none" w:sz="0" w:space="0" w:color="auto"/>
            <w:bottom w:val="none" w:sz="0" w:space="0" w:color="auto"/>
            <w:right w:val="none" w:sz="0" w:space="0" w:color="auto"/>
          </w:divBdr>
        </w:div>
        <w:div w:id="1364553429">
          <w:marLeft w:val="3240"/>
          <w:marRight w:val="0"/>
          <w:marTop w:val="100"/>
          <w:marBottom w:val="0"/>
          <w:divBdr>
            <w:top w:val="none" w:sz="0" w:space="0" w:color="auto"/>
            <w:left w:val="none" w:sz="0" w:space="0" w:color="auto"/>
            <w:bottom w:val="none" w:sz="0" w:space="0" w:color="auto"/>
            <w:right w:val="none" w:sz="0" w:space="0" w:color="auto"/>
          </w:divBdr>
        </w:div>
        <w:div w:id="237861162">
          <w:marLeft w:val="3240"/>
          <w:marRight w:val="0"/>
          <w:marTop w:val="100"/>
          <w:marBottom w:val="0"/>
          <w:divBdr>
            <w:top w:val="none" w:sz="0" w:space="0" w:color="auto"/>
            <w:left w:val="none" w:sz="0" w:space="0" w:color="auto"/>
            <w:bottom w:val="none" w:sz="0" w:space="0" w:color="auto"/>
            <w:right w:val="none" w:sz="0" w:space="0" w:color="auto"/>
          </w:divBdr>
        </w:div>
        <w:div w:id="1637029465">
          <w:marLeft w:val="2520"/>
          <w:marRight w:val="0"/>
          <w:marTop w:val="100"/>
          <w:marBottom w:val="0"/>
          <w:divBdr>
            <w:top w:val="none" w:sz="0" w:space="0" w:color="auto"/>
            <w:left w:val="none" w:sz="0" w:space="0" w:color="auto"/>
            <w:bottom w:val="none" w:sz="0" w:space="0" w:color="auto"/>
            <w:right w:val="none" w:sz="0" w:space="0" w:color="auto"/>
          </w:divBdr>
        </w:div>
        <w:div w:id="2044356940">
          <w:marLeft w:val="3240"/>
          <w:marRight w:val="0"/>
          <w:marTop w:val="100"/>
          <w:marBottom w:val="0"/>
          <w:divBdr>
            <w:top w:val="none" w:sz="0" w:space="0" w:color="auto"/>
            <w:left w:val="none" w:sz="0" w:space="0" w:color="auto"/>
            <w:bottom w:val="none" w:sz="0" w:space="0" w:color="auto"/>
            <w:right w:val="none" w:sz="0" w:space="0" w:color="auto"/>
          </w:divBdr>
        </w:div>
        <w:div w:id="1691686555">
          <w:marLeft w:val="3240"/>
          <w:marRight w:val="0"/>
          <w:marTop w:val="100"/>
          <w:marBottom w:val="0"/>
          <w:divBdr>
            <w:top w:val="none" w:sz="0" w:space="0" w:color="auto"/>
            <w:left w:val="none" w:sz="0" w:space="0" w:color="auto"/>
            <w:bottom w:val="none" w:sz="0" w:space="0" w:color="auto"/>
            <w:right w:val="none" w:sz="0" w:space="0" w:color="auto"/>
          </w:divBdr>
        </w:div>
        <w:div w:id="1495298281">
          <w:marLeft w:val="3240"/>
          <w:marRight w:val="0"/>
          <w:marTop w:val="100"/>
          <w:marBottom w:val="0"/>
          <w:divBdr>
            <w:top w:val="none" w:sz="0" w:space="0" w:color="auto"/>
            <w:left w:val="none" w:sz="0" w:space="0" w:color="auto"/>
            <w:bottom w:val="none" w:sz="0" w:space="0" w:color="auto"/>
            <w:right w:val="none" w:sz="0" w:space="0" w:color="auto"/>
          </w:divBdr>
        </w:div>
        <w:div w:id="874123818">
          <w:marLeft w:val="3240"/>
          <w:marRight w:val="0"/>
          <w:marTop w:val="100"/>
          <w:marBottom w:val="0"/>
          <w:divBdr>
            <w:top w:val="none" w:sz="0" w:space="0" w:color="auto"/>
            <w:left w:val="none" w:sz="0" w:space="0" w:color="auto"/>
            <w:bottom w:val="none" w:sz="0" w:space="0" w:color="auto"/>
            <w:right w:val="none" w:sz="0" w:space="0" w:color="auto"/>
          </w:divBdr>
        </w:div>
        <w:div w:id="55201173">
          <w:marLeft w:val="2520"/>
          <w:marRight w:val="0"/>
          <w:marTop w:val="100"/>
          <w:marBottom w:val="0"/>
          <w:divBdr>
            <w:top w:val="none" w:sz="0" w:space="0" w:color="auto"/>
            <w:left w:val="none" w:sz="0" w:space="0" w:color="auto"/>
            <w:bottom w:val="none" w:sz="0" w:space="0" w:color="auto"/>
            <w:right w:val="none" w:sz="0" w:space="0" w:color="auto"/>
          </w:divBdr>
        </w:div>
        <w:div w:id="556942341">
          <w:marLeft w:val="3240"/>
          <w:marRight w:val="0"/>
          <w:marTop w:val="100"/>
          <w:marBottom w:val="0"/>
          <w:divBdr>
            <w:top w:val="none" w:sz="0" w:space="0" w:color="auto"/>
            <w:left w:val="none" w:sz="0" w:space="0" w:color="auto"/>
            <w:bottom w:val="none" w:sz="0" w:space="0" w:color="auto"/>
            <w:right w:val="none" w:sz="0" w:space="0" w:color="auto"/>
          </w:divBdr>
        </w:div>
        <w:div w:id="759175427">
          <w:marLeft w:val="3240"/>
          <w:marRight w:val="0"/>
          <w:marTop w:val="100"/>
          <w:marBottom w:val="0"/>
          <w:divBdr>
            <w:top w:val="none" w:sz="0" w:space="0" w:color="auto"/>
            <w:left w:val="none" w:sz="0" w:space="0" w:color="auto"/>
            <w:bottom w:val="none" w:sz="0" w:space="0" w:color="auto"/>
            <w:right w:val="none" w:sz="0" w:space="0" w:color="auto"/>
          </w:divBdr>
        </w:div>
        <w:div w:id="1129205486">
          <w:marLeft w:val="3240"/>
          <w:marRight w:val="0"/>
          <w:marTop w:val="100"/>
          <w:marBottom w:val="0"/>
          <w:divBdr>
            <w:top w:val="none" w:sz="0" w:space="0" w:color="auto"/>
            <w:left w:val="none" w:sz="0" w:space="0" w:color="auto"/>
            <w:bottom w:val="none" w:sz="0" w:space="0" w:color="auto"/>
            <w:right w:val="none" w:sz="0" w:space="0" w:color="auto"/>
          </w:divBdr>
        </w:div>
        <w:div w:id="720712544">
          <w:marLeft w:val="3240"/>
          <w:marRight w:val="0"/>
          <w:marTop w:val="100"/>
          <w:marBottom w:val="0"/>
          <w:divBdr>
            <w:top w:val="none" w:sz="0" w:space="0" w:color="auto"/>
            <w:left w:val="none" w:sz="0" w:space="0" w:color="auto"/>
            <w:bottom w:val="none" w:sz="0" w:space="0" w:color="auto"/>
            <w:right w:val="none" w:sz="0" w:space="0" w:color="auto"/>
          </w:divBdr>
        </w:div>
        <w:div w:id="396829610">
          <w:marLeft w:val="3240"/>
          <w:marRight w:val="0"/>
          <w:marTop w:val="100"/>
          <w:marBottom w:val="0"/>
          <w:divBdr>
            <w:top w:val="none" w:sz="0" w:space="0" w:color="auto"/>
            <w:left w:val="none" w:sz="0" w:space="0" w:color="auto"/>
            <w:bottom w:val="none" w:sz="0" w:space="0" w:color="auto"/>
            <w:right w:val="none" w:sz="0" w:space="0" w:color="auto"/>
          </w:divBdr>
        </w:div>
        <w:div w:id="937446348">
          <w:marLeft w:val="1800"/>
          <w:marRight w:val="0"/>
          <w:marTop w:val="100"/>
          <w:marBottom w:val="0"/>
          <w:divBdr>
            <w:top w:val="none" w:sz="0" w:space="0" w:color="auto"/>
            <w:left w:val="none" w:sz="0" w:space="0" w:color="auto"/>
            <w:bottom w:val="none" w:sz="0" w:space="0" w:color="auto"/>
            <w:right w:val="none" w:sz="0" w:space="0" w:color="auto"/>
          </w:divBdr>
        </w:div>
        <w:div w:id="2121605354">
          <w:marLeft w:val="2520"/>
          <w:marRight w:val="0"/>
          <w:marTop w:val="100"/>
          <w:marBottom w:val="0"/>
          <w:divBdr>
            <w:top w:val="none" w:sz="0" w:space="0" w:color="auto"/>
            <w:left w:val="none" w:sz="0" w:space="0" w:color="auto"/>
            <w:bottom w:val="none" w:sz="0" w:space="0" w:color="auto"/>
            <w:right w:val="none" w:sz="0" w:space="0" w:color="auto"/>
          </w:divBdr>
        </w:div>
        <w:div w:id="2120559936">
          <w:marLeft w:val="1800"/>
          <w:marRight w:val="0"/>
          <w:marTop w:val="100"/>
          <w:marBottom w:val="0"/>
          <w:divBdr>
            <w:top w:val="none" w:sz="0" w:space="0" w:color="auto"/>
            <w:left w:val="none" w:sz="0" w:space="0" w:color="auto"/>
            <w:bottom w:val="none" w:sz="0" w:space="0" w:color="auto"/>
            <w:right w:val="none" w:sz="0" w:space="0" w:color="auto"/>
          </w:divBdr>
        </w:div>
        <w:div w:id="882211442">
          <w:marLeft w:val="2520"/>
          <w:marRight w:val="0"/>
          <w:marTop w:val="100"/>
          <w:marBottom w:val="0"/>
          <w:divBdr>
            <w:top w:val="none" w:sz="0" w:space="0" w:color="auto"/>
            <w:left w:val="none" w:sz="0" w:space="0" w:color="auto"/>
            <w:bottom w:val="none" w:sz="0" w:space="0" w:color="auto"/>
            <w:right w:val="none" w:sz="0" w:space="0" w:color="auto"/>
          </w:divBdr>
        </w:div>
        <w:div w:id="1917863865">
          <w:marLeft w:val="1800"/>
          <w:marRight w:val="0"/>
          <w:marTop w:val="100"/>
          <w:marBottom w:val="0"/>
          <w:divBdr>
            <w:top w:val="none" w:sz="0" w:space="0" w:color="auto"/>
            <w:left w:val="none" w:sz="0" w:space="0" w:color="auto"/>
            <w:bottom w:val="none" w:sz="0" w:space="0" w:color="auto"/>
            <w:right w:val="none" w:sz="0" w:space="0" w:color="auto"/>
          </w:divBdr>
        </w:div>
        <w:div w:id="2071809620">
          <w:marLeft w:val="1800"/>
          <w:marRight w:val="0"/>
          <w:marTop w:val="100"/>
          <w:marBottom w:val="0"/>
          <w:divBdr>
            <w:top w:val="none" w:sz="0" w:space="0" w:color="auto"/>
            <w:left w:val="none" w:sz="0" w:space="0" w:color="auto"/>
            <w:bottom w:val="none" w:sz="0" w:space="0" w:color="auto"/>
            <w:right w:val="none" w:sz="0" w:space="0" w:color="auto"/>
          </w:divBdr>
        </w:div>
      </w:divsChild>
    </w:div>
    <w:div w:id="2110198394">
      <w:bodyDiv w:val="1"/>
      <w:marLeft w:val="0"/>
      <w:marRight w:val="0"/>
      <w:marTop w:val="0"/>
      <w:marBottom w:val="0"/>
      <w:divBdr>
        <w:top w:val="none" w:sz="0" w:space="0" w:color="auto"/>
        <w:left w:val="none" w:sz="0" w:space="0" w:color="auto"/>
        <w:bottom w:val="none" w:sz="0" w:space="0" w:color="auto"/>
        <w:right w:val="none" w:sz="0" w:space="0" w:color="auto"/>
      </w:divBdr>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28</TotalTime>
  <Pages>3</Pages>
  <Words>830</Words>
  <Characters>4732</Characters>
  <Application>Microsoft Office Word</Application>
  <DocSecurity>0</DocSecurity>
  <Lines>39</Lines>
  <Paragraphs>11</Paragraphs>
  <ScaleCrop>false</ScaleCrop>
  <Company>Tom</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Roy Hu</cp:lastModifiedBy>
  <cp:revision>9</cp:revision>
  <cp:lastPrinted>1995-11-21T09:41:00Z</cp:lastPrinted>
  <dcterms:created xsi:type="dcterms:W3CDTF">2022-01-07T11:34:00Z</dcterms:created>
  <dcterms:modified xsi:type="dcterms:W3CDTF">2022-01-10T11:15:00Z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